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EE9" w:rsidRDefault="005A3C54">
      <w:pPr>
        <w:spacing w:line="480" w:lineRule="exact"/>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2</w:t>
      </w:r>
      <w:r>
        <w:rPr>
          <w:rFonts w:ascii="方正小标宋简体" w:eastAsia="方正小标宋简体" w:hAnsi="方正小标宋简体"/>
          <w:sz w:val="36"/>
          <w:szCs w:val="36"/>
        </w:rPr>
        <w:t>022</w:t>
      </w:r>
      <w:r>
        <w:rPr>
          <w:rFonts w:ascii="方正小标宋简体" w:eastAsia="方正小标宋简体" w:hAnsi="方正小标宋简体" w:hint="eastAsia"/>
          <w:sz w:val="36"/>
          <w:szCs w:val="36"/>
        </w:rPr>
        <w:t>年上海</w:t>
      </w:r>
      <w:r>
        <w:rPr>
          <w:rFonts w:ascii="方正小标宋简体" w:eastAsia="方正小标宋简体" w:hAnsi="方正小标宋简体"/>
          <w:sz w:val="36"/>
          <w:szCs w:val="36"/>
        </w:rPr>
        <w:t>市高桥中学</w:t>
      </w:r>
      <w:r>
        <w:rPr>
          <w:rFonts w:ascii="方正小标宋简体" w:eastAsia="方正小标宋简体" w:hAnsi="方正小标宋简体" w:hint="eastAsia"/>
          <w:sz w:val="36"/>
          <w:szCs w:val="36"/>
        </w:rPr>
        <w:t>招收区级优秀体育学生</w:t>
      </w:r>
    </w:p>
    <w:p w:rsidR="00D06EE9" w:rsidRDefault="005A3C54">
      <w:pPr>
        <w:spacing w:line="480" w:lineRule="exact"/>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资格确认工作方案</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根据《上海市教育委员会上海市体育局关于公布本市学校体育</w:t>
      </w:r>
      <w:r>
        <w:rPr>
          <w:rFonts w:ascii="仿宋" w:eastAsia="仿宋" w:hAnsi="仿宋"/>
          <w:sz w:val="30"/>
          <w:szCs w:val="30"/>
        </w:rPr>
        <w:t xml:space="preserve"> ”一条龙 ”人才培养体系首批布局项目及做好相关建设发展等工作的通知》（沪教委体</w:t>
      </w:r>
      <w:r>
        <w:rPr>
          <w:rFonts w:ascii="仿宋" w:eastAsia="仿宋" w:hAnsi="仿宋" w:hint="eastAsia"/>
          <w:sz w:val="30"/>
          <w:szCs w:val="30"/>
        </w:rPr>
        <w:t>〔</w:t>
      </w:r>
      <w:r>
        <w:rPr>
          <w:rFonts w:ascii="仿宋" w:eastAsia="仿宋" w:hAnsi="仿宋"/>
          <w:sz w:val="30"/>
          <w:szCs w:val="30"/>
        </w:rPr>
        <w:t>2021</w:t>
      </w:r>
      <w:r>
        <w:rPr>
          <w:rFonts w:ascii="仿宋" w:eastAsia="仿宋" w:hAnsi="仿宋" w:hint="eastAsia"/>
          <w:sz w:val="30"/>
          <w:szCs w:val="30"/>
        </w:rPr>
        <w:t>〕</w:t>
      </w:r>
      <w:r>
        <w:rPr>
          <w:rFonts w:ascii="仿宋" w:eastAsia="仿宋" w:hAnsi="仿宋"/>
          <w:sz w:val="30"/>
          <w:szCs w:val="30"/>
        </w:rPr>
        <w:t>37号）</w:t>
      </w:r>
      <w:r>
        <w:rPr>
          <w:rFonts w:ascii="仿宋" w:eastAsia="仿宋" w:hAnsi="仿宋" w:hint="eastAsia"/>
          <w:sz w:val="30"/>
          <w:szCs w:val="30"/>
        </w:rPr>
        <w:t>、《</w:t>
      </w:r>
      <w:r>
        <w:rPr>
          <w:rFonts w:ascii="仿宋" w:eastAsia="仿宋" w:hAnsi="仿宋"/>
          <w:sz w:val="30"/>
          <w:szCs w:val="30"/>
        </w:rPr>
        <w:t>上海市教育委员会</w:t>
      </w:r>
      <w:r>
        <w:rPr>
          <w:rFonts w:ascii="仿宋" w:eastAsia="仿宋" w:hAnsi="仿宋" w:hint="eastAsia"/>
          <w:sz w:val="30"/>
          <w:szCs w:val="30"/>
        </w:rPr>
        <w:t>上海市体育局</w:t>
      </w:r>
      <w:r>
        <w:rPr>
          <w:rFonts w:ascii="仿宋" w:eastAsia="仿宋" w:hAnsi="仿宋"/>
          <w:sz w:val="30"/>
          <w:szCs w:val="30"/>
        </w:rPr>
        <w:t>关于做好2022年本市高中阶段学校招收优秀体育学生工作的通知</w:t>
      </w:r>
      <w:r>
        <w:rPr>
          <w:rFonts w:ascii="仿宋" w:eastAsia="仿宋" w:hAnsi="仿宋" w:hint="eastAsia"/>
          <w:sz w:val="30"/>
          <w:szCs w:val="30"/>
        </w:rPr>
        <w:t>》（沪教委体</w:t>
      </w:r>
      <w:r>
        <w:rPr>
          <w:rFonts w:ascii="仿宋" w:eastAsia="仿宋" w:hAnsi="仿宋"/>
          <w:sz w:val="30"/>
          <w:szCs w:val="30"/>
        </w:rPr>
        <w:t>〔</w:t>
      </w:r>
      <w:r>
        <w:rPr>
          <w:rFonts w:ascii="仿宋" w:eastAsia="仿宋" w:hAnsi="仿宋" w:hint="eastAsia"/>
          <w:sz w:val="30"/>
          <w:szCs w:val="30"/>
        </w:rPr>
        <w:t>2022</w:t>
      </w:r>
      <w:r>
        <w:rPr>
          <w:rFonts w:ascii="仿宋" w:eastAsia="仿宋" w:hAnsi="仿宋"/>
          <w:sz w:val="30"/>
          <w:szCs w:val="30"/>
        </w:rPr>
        <w:t>〕</w:t>
      </w:r>
      <w:r>
        <w:rPr>
          <w:rFonts w:ascii="仿宋" w:eastAsia="仿宋" w:hAnsi="仿宋" w:hint="eastAsia"/>
          <w:sz w:val="30"/>
          <w:szCs w:val="30"/>
        </w:rPr>
        <w:t>10号）</w:t>
      </w:r>
      <w:r>
        <w:rPr>
          <w:rFonts w:ascii="仿宋" w:eastAsia="仿宋" w:hAnsi="仿宋"/>
          <w:sz w:val="30"/>
          <w:szCs w:val="30"/>
        </w:rPr>
        <w:t>等</w:t>
      </w:r>
      <w:r>
        <w:rPr>
          <w:rFonts w:ascii="仿宋" w:eastAsia="仿宋" w:hAnsi="仿宋" w:hint="eastAsia"/>
          <w:sz w:val="30"/>
          <w:szCs w:val="30"/>
        </w:rPr>
        <w:t>相关文件</w:t>
      </w:r>
      <w:r>
        <w:rPr>
          <w:rFonts w:ascii="仿宋" w:eastAsia="仿宋" w:hAnsi="仿宋"/>
          <w:sz w:val="30"/>
          <w:szCs w:val="30"/>
        </w:rPr>
        <w:t>要求，</w:t>
      </w:r>
      <w:r>
        <w:rPr>
          <w:rFonts w:ascii="仿宋" w:eastAsia="仿宋" w:hAnsi="仿宋" w:hint="eastAsia"/>
          <w:sz w:val="30"/>
          <w:szCs w:val="30"/>
        </w:rPr>
        <w:t>进一步完善学校体育“一条龙”管理体制，推进高中学校体育“一条龙”优秀学生招生工作，结合学校体教融合的办学特点，以“综合考察”与“择优录取”为原则，特拟定2</w:t>
      </w:r>
      <w:r>
        <w:rPr>
          <w:rFonts w:ascii="仿宋" w:eastAsia="仿宋" w:hAnsi="仿宋"/>
          <w:sz w:val="30"/>
          <w:szCs w:val="30"/>
        </w:rPr>
        <w:t>022</w:t>
      </w:r>
      <w:r>
        <w:rPr>
          <w:rFonts w:ascii="仿宋" w:eastAsia="仿宋" w:hAnsi="仿宋" w:hint="eastAsia"/>
          <w:sz w:val="30"/>
          <w:szCs w:val="30"/>
        </w:rPr>
        <w:t>年上海市高桥中学优秀体育学生资格确认方案。</w:t>
      </w:r>
    </w:p>
    <w:p w:rsidR="00D06EE9" w:rsidRDefault="005A3C54">
      <w:pPr>
        <w:spacing w:line="480" w:lineRule="exact"/>
        <w:ind w:firstLineChars="200" w:firstLine="600"/>
        <w:rPr>
          <w:rFonts w:ascii="黑体" w:eastAsia="黑体" w:hAnsi="黑体"/>
          <w:sz w:val="30"/>
          <w:szCs w:val="30"/>
        </w:rPr>
      </w:pPr>
      <w:r>
        <w:rPr>
          <w:rFonts w:ascii="黑体" w:eastAsia="黑体" w:hAnsi="黑体" w:hint="eastAsia"/>
          <w:sz w:val="30"/>
          <w:szCs w:val="30"/>
        </w:rPr>
        <w:t>一、招生项目及计划</w:t>
      </w:r>
    </w:p>
    <w:p w:rsidR="00D06EE9" w:rsidRDefault="005A3C54">
      <w:pPr>
        <w:spacing w:line="480" w:lineRule="exact"/>
        <w:ind w:firstLineChars="200" w:firstLine="600"/>
        <w:rPr>
          <w:rFonts w:ascii="仿宋" w:eastAsia="仿宋" w:hAnsi="仿宋"/>
          <w:b/>
          <w:bCs/>
          <w:sz w:val="30"/>
          <w:szCs w:val="30"/>
        </w:rPr>
      </w:pPr>
      <w:r>
        <w:rPr>
          <w:rFonts w:ascii="仿宋" w:eastAsia="仿宋" w:hAnsi="仿宋" w:hint="eastAsia"/>
          <w:sz w:val="30"/>
          <w:szCs w:val="30"/>
        </w:rPr>
        <w:t>（一）招生项目：</w:t>
      </w:r>
      <w:r>
        <w:rPr>
          <w:rFonts w:ascii="仿宋" w:eastAsia="仿宋" w:hAnsi="仿宋" w:hint="eastAsia"/>
          <w:b/>
          <w:bCs/>
          <w:sz w:val="30"/>
          <w:szCs w:val="30"/>
        </w:rPr>
        <w:t>篮球</w:t>
      </w:r>
    </w:p>
    <w:p w:rsidR="00D06EE9" w:rsidRDefault="005A3C54">
      <w:pPr>
        <w:spacing w:line="480" w:lineRule="exact"/>
        <w:ind w:firstLineChars="200" w:firstLine="600"/>
        <w:rPr>
          <w:rFonts w:ascii="仿宋" w:eastAsia="仿宋" w:hAnsi="仿宋"/>
          <w:b/>
          <w:bCs/>
          <w:sz w:val="30"/>
          <w:szCs w:val="30"/>
        </w:rPr>
      </w:pPr>
      <w:r>
        <w:rPr>
          <w:rFonts w:ascii="仿宋" w:eastAsia="仿宋" w:hAnsi="仿宋" w:hint="eastAsia"/>
          <w:sz w:val="30"/>
          <w:szCs w:val="30"/>
        </w:rPr>
        <w:t>（二）招生计划：</w:t>
      </w:r>
      <w:r>
        <w:rPr>
          <w:rFonts w:ascii="仿宋" w:eastAsia="仿宋" w:hAnsi="仿宋" w:hint="eastAsia"/>
          <w:b/>
          <w:bCs/>
          <w:sz w:val="30"/>
          <w:szCs w:val="30"/>
        </w:rPr>
        <w:t>男5人</w:t>
      </w:r>
    </w:p>
    <w:p w:rsidR="00D06EE9" w:rsidRDefault="005A3C54">
      <w:pPr>
        <w:spacing w:line="480" w:lineRule="exact"/>
        <w:ind w:firstLineChars="200" w:firstLine="600"/>
        <w:rPr>
          <w:rFonts w:ascii="黑体" w:eastAsia="黑体" w:hAnsi="黑体"/>
          <w:sz w:val="30"/>
          <w:szCs w:val="30"/>
        </w:rPr>
      </w:pPr>
      <w:r>
        <w:rPr>
          <w:rFonts w:ascii="黑体" w:eastAsia="黑体" w:hAnsi="黑体" w:hint="eastAsia"/>
          <w:sz w:val="30"/>
          <w:szCs w:val="30"/>
        </w:rPr>
        <w:t>二、报名条件</w:t>
      </w:r>
    </w:p>
    <w:p w:rsidR="00D06EE9" w:rsidRDefault="005A3C54">
      <w:pPr>
        <w:spacing w:line="480" w:lineRule="exact"/>
        <w:ind w:firstLineChars="200" w:firstLine="600"/>
        <w:rPr>
          <w:rFonts w:ascii="仿宋" w:eastAsia="仿宋" w:hAnsi="仿宋"/>
          <w:sz w:val="30"/>
          <w:szCs w:val="30"/>
        </w:rPr>
      </w:pPr>
      <w:r>
        <w:rPr>
          <w:rFonts w:ascii="仿宋" w:eastAsia="仿宋" w:hAnsi="仿宋"/>
          <w:sz w:val="30"/>
          <w:szCs w:val="30"/>
        </w:rPr>
        <w:t>具有2022年本市中招报名资格并完成报名</w:t>
      </w:r>
      <w:r>
        <w:rPr>
          <w:rFonts w:ascii="仿宋" w:eastAsia="仿宋" w:hAnsi="仿宋" w:hint="eastAsia"/>
          <w:sz w:val="30"/>
          <w:szCs w:val="30"/>
        </w:rPr>
        <w:t>参加投档录取区为：浦东新区，且</w:t>
      </w:r>
      <w:r>
        <w:rPr>
          <w:rFonts w:ascii="仿宋" w:eastAsia="仿宋" w:hAnsi="仿宋"/>
          <w:sz w:val="30"/>
          <w:szCs w:val="30"/>
        </w:rPr>
        <w:t>具备以下条件之一的学生</w:t>
      </w:r>
      <w:r>
        <w:rPr>
          <w:rFonts w:ascii="仿宋" w:eastAsia="仿宋" w:hAnsi="仿宋" w:hint="eastAsia"/>
          <w:sz w:val="30"/>
          <w:szCs w:val="30"/>
        </w:rPr>
        <w:t>。</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（一）</w:t>
      </w:r>
      <w:bookmarkStart w:id="0" w:name="_Hlk104041306"/>
      <w:r>
        <w:rPr>
          <w:rFonts w:ascii="仿宋" w:eastAsia="仿宋" w:hAnsi="仿宋"/>
          <w:sz w:val="30"/>
          <w:szCs w:val="30"/>
        </w:rPr>
        <w:t>在义务教育阶段八、九年级获得</w:t>
      </w:r>
      <w:bookmarkEnd w:id="0"/>
      <w:r>
        <w:rPr>
          <w:rFonts w:ascii="仿宋" w:eastAsia="仿宋" w:hAnsi="仿宋"/>
          <w:sz w:val="30"/>
          <w:szCs w:val="30"/>
        </w:rPr>
        <w:t>市教育</w:t>
      </w:r>
      <w:r>
        <w:rPr>
          <w:rFonts w:ascii="仿宋" w:eastAsia="仿宋" w:hAnsi="仿宋" w:hint="eastAsia"/>
          <w:sz w:val="30"/>
          <w:szCs w:val="30"/>
        </w:rPr>
        <w:t>、</w:t>
      </w:r>
      <w:r>
        <w:rPr>
          <w:rFonts w:ascii="仿宋" w:eastAsia="仿宋" w:hAnsi="仿宋"/>
          <w:sz w:val="30"/>
          <w:szCs w:val="30"/>
        </w:rPr>
        <w:t>体育行政部门认可</w:t>
      </w:r>
      <w:r>
        <w:rPr>
          <w:rFonts w:ascii="仿宋" w:eastAsia="仿宋" w:hAnsi="仿宋" w:hint="eastAsia"/>
          <w:sz w:val="30"/>
          <w:szCs w:val="30"/>
        </w:rPr>
        <w:t>，</w:t>
      </w:r>
      <w:r>
        <w:rPr>
          <w:rFonts w:ascii="仿宋" w:eastAsia="仿宋" w:hAnsi="仿宋"/>
          <w:sz w:val="30"/>
          <w:szCs w:val="30"/>
        </w:rPr>
        <w:t>并与招生学校项目对口的市级及以上体育比赛集体项目前8名的主力队员或个人项目前8名的学生</w:t>
      </w:r>
      <w:r>
        <w:rPr>
          <w:rFonts w:ascii="仿宋" w:eastAsia="仿宋" w:hAnsi="仿宋" w:hint="eastAsia"/>
          <w:sz w:val="30"/>
          <w:szCs w:val="30"/>
        </w:rPr>
        <w:t>。《2022年上海市高中阶段学校市级优秀体育学生市级体育赛事认定目录》</w:t>
      </w:r>
      <w:r>
        <w:rPr>
          <w:rFonts w:ascii="仿宋" w:eastAsia="仿宋" w:hAnsi="仿宋"/>
          <w:sz w:val="30"/>
          <w:szCs w:val="30"/>
        </w:rPr>
        <w:t>见附件1</w:t>
      </w:r>
      <w:r>
        <w:rPr>
          <w:rFonts w:ascii="仿宋" w:eastAsia="仿宋" w:hAnsi="仿宋" w:hint="eastAsia"/>
          <w:sz w:val="30"/>
          <w:szCs w:val="30"/>
        </w:rPr>
        <w:t>。</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（二）</w:t>
      </w:r>
      <w:r>
        <w:rPr>
          <w:rFonts w:ascii="仿宋" w:eastAsia="仿宋" w:hAnsi="仿宋"/>
          <w:sz w:val="30"/>
          <w:szCs w:val="30"/>
        </w:rPr>
        <w:t>在义务教育阶段八、九年级获得区教育</w:t>
      </w:r>
      <w:r>
        <w:rPr>
          <w:rFonts w:ascii="仿宋" w:eastAsia="仿宋" w:hAnsi="仿宋" w:hint="eastAsia"/>
          <w:sz w:val="30"/>
          <w:szCs w:val="30"/>
        </w:rPr>
        <w:t>局、区文体旅游局认可，</w:t>
      </w:r>
      <w:r>
        <w:rPr>
          <w:rFonts w:ascii="仿宋" w:eastAsia="仿宋" w:hAnsi="仿宋"/>
          <w:sz w:val="30"/>
          <w:szCs w:val="30"/>
        </w:rPr>
        <w:t>并与招生学校项目对口的区级体育比赛集体项目</w:t>
      </w:r>
      <w:r>
        <w:rPr>
          <w:rFonts w:ascii="仿宋" w:eastAsia="仿宋" w:hAnsi="仿宋" w:hint="eastAsia"/>
          <w:sz w:val="30"/>
          <w:szCs w:val="30"/>
        </w:rPr>
        <w:t>前</w:t>
      </w:r>
      <w:r>
        <w:rPr>
          <w:rFonts w:ascii="仿宋" w:eastAsia="仿宋" w:hAnsi="仿宋"/>
          <w:sz w:val="30"/>
          <w:szCs w:val="30"/>
        </w:rPr>
        <w:t>3</w:t>
      </w:r>
      <w:r>
        <w:rPr>
          <w:rFonts w:ascii="仿宋" w:eastAsia="仿宋" w:hAnsi="仿宋" w:hint="eastAsia"/>
          <w:sz w:val="30"/>
          <w:szCs w:val="30"/>
        </w:rPr>
        <w:t>名的主力队员</w:t>
      </w:r>
      <w:r>
        <w:rPr>
          <w:rFonts w:ascii="仿宋" w:eastAsia="仿宋" w:hAnsi="仿宋"/>
          <w:sz w:val="30"/>
          <w:szCs w:val="30"/>
        </w:rPr>
        <w:t>或个人项目</w:t>
      </w:r>
      <w:r>
        <w:rPr>
          <w:rFonts w:ascii="仿宋" w:eastAsia="仿宋" w:hAnsi="仿宋" w:hint="eastAsia"/>
          <w:sz w:val="30"/>
          <w:szCs w:val="30"/>
        </w:rPr>
        <w:t>前</w:t>
      </w:r>
      <w:r>
        <w:rPr>
          <w:rFonts w:ascii="仿宋" w:eastAsia="仿宋" w:hAnsi="仿宋"/>
          <w:sz w:val="30"/>
          <w:szCs w:val="30"/>
        </w:rPr>
        <w:t>5名的学生</w:t>
      </w:r>
      <w:r>
        <w:rPr>
          <w:rFonts w:ascii="仿宋" w:eastAsia="仿宋" w:hAnsi="仿宋" w:hint="eastAsia"/>
          <w:sz w:val="30"/>
          <w:szCs w:val="30"/>
        </w:rPr>
        <w:t>。《2022年浦东新区高中阶段学校区级优秀体育学生区级体育赛事认定目录》见附件</w:t>
      </w:r>
      <w:r>
        <w:rPr>
          <w:rFonts w:ascii="仿宋" w:eastAsia="仿宋" w:hAnsi="仿宋"/>
          <w:sz w:val="30"/>
          <w:szCs w:val="30"/>
        </w:rPr>
        <w:t>2</w:t>
      </w:r>
      <w:r>
        <w:rPr>
          <w:rFonts w:ascii="仿宋" w:eastAsia="仿宋" w:hAnsi="仿宋" w:hint="eastAsia"/>
          <w:sz w:val="30"/>
          <w:szCs w:val="30"/>
        </w:rPr>
        <w:t>。</w:t>
      </w:r>
    </w:p>
    <w:p w:rsidR="00D06EE9" w:rsidRDefault="005A3C54">
      <w:pPr>
        <w:spacing w:line="480" w:lineRule="exact"/>
        <w:ind w:firstLineChars="200" w:firstLine="600"/>
        <w:rPr>
          <w:rFonts w:ascii="黑体" w:eastAsia="黑体" w:hAnsi="黑体"/>
          <w:sz w:val="30"/>
          <w:szCs w:val="30"/>
        </w:rPr>
      </w:pPr>
      <w:r>
        <w:rPr>
          <w:rFonts w:ascii="黑体" w:eastAsia="黑体" w:hAnsi="黑体" w:hint="eastAsia"/>
          <w:sz w:val="30"/>
          <w:szCs w:val="30"/>
        </w:rPr>
        <w:t>三、报名办法</w:t>
      </w:r>
    </w:p>
    <w:p w:rsidR="000A2DC6" w:rsidRPr="00555CF1" w:rsidRDefault="005A3C54" w:rsidP="000A2DC6">
      <w:pPr>
        <w:adjustRightInd w:val="0"/>
        <w:snapToGrid w:val="0"/>
        <w:spacing w:line="560" w:lineRule="exact"/>
        <w:ind w:firstLineChars="200" w:firstLine="600"/>
        <w:rPr>
          <w:rFonts w:ascii="仿宋" w:eastAsia="仿宋" w:hAnsi="仿宋" w:cs="仿宋"/>
          <w:sz w:val="30"/>
          <w:szCs w:val="30"/>
        </w:rPr>
      </w:pPr>
      <w:r>
        <w:rPr>
          <w:rFonts w:ascii="仿宋" w:eastAsia="仿宋" w:hAnsi="仿宋" w:hint="eastAsia"/>
          <w:sz w:val="30"/>
          <w:szCs w:val="30"/>
        </w:rPr>
        <w:t>（一）符合报名条件的学生可</w:t>
      </w:r>
      <w:r>
        <w:rPr>
          <w:rFonts w:ascii="仿宋" w:eastAsia="仿宋" w:hAnsi="仿宋"/>
          <w:sz w:val="30"/>
          <w:szCs w:val="30"/>
        </w:rPr>
        <w:t>填写《</w:t>
      </w:r>
      <w:r>
        <w:rPr>
          <w:rFonts w:ascii="仿宋" w:eastAsia="仿宋" w:hAnsi="仿宋" w:hint="eastAsia"/>
          <w:sz w:val="30"/>
          <w:szCs w:val="30"/>
        </w:rPr>
        <w:t>2</w:t>
      </w:r>
      <w:r>
        <w:rPr>
          <w:rFonts w:ascii="仿宋" w:eastAsia="仿宋" w:hAnsi="仿宋"/>
          <w:sz w:val="30"/>
          <w:szCs w:val="30"/>
        </w:rPr>
        <w:t>022</w:t>
      </w:r>
      <w:r>
        <w:rPr>
          <w:rFonts w:ascii="仿宋" w:eastAsia="仿宋" w:hAnsi="仿宋" w:hint="eastAsia"/>
          <w:sz w:val="30"/>
          <w:szCs w:val="30"/>
        </w:rPr>
        <w:t>年</w:t>
      </w:r>
      <w:r>
        <w:rPr>
          <w:rFonts w:ascii="仿宋" w:eastAsia="仿宋" w:hAnsi="仿宋"/>
          <w:sz w:val="30"/>
          <w:szCs w:val="30"/>
        </w:rPr>
        <w:t>上海市高中阶段</w:t>
      </w:r>
      <w:r>
        <w:rPr>
          <w:rFonts w:ascii="仿宋" w:eastAsia="仿宋" w:hAnsi="仿宋"/>
          <w:sz w:val="30"/>
          <w:szCs w:val="30"/>
        </w:rPr>
        <w:lastRenderedPageBreak/>
        <w:t>学校</w:t>
      </w:r>
      <w:r>
        <w:rPr>
          <w:rFonts w:ascii="仿宋" w:eastAsia="仿宋" w:hAnsi="仿宋" w:hint="eastAsia"/>
          <w:sz w:val="30"/>
          <w:szCs w:val="30"/>
        </w:rPr>
        <w:t>区</w:t>
      </w:r>
      <w:r>
        <w:rPr>
          <w:rFonts w:ascii="仿宋" w:eastAsia="仿宋" w:hAnsi="仿宋"/>
          <w:sz w:val="30"/>
          <w:szCs w:val="30"/>
        </w:rPr>
        <w:t>级优秀体育学生资格确认</w:t>
      </w:r>
      <w:r>
        <w:rPr>
          <w:rFonts w:ascii="仿宋" w:eastAsia="仿宋" w:hAnsi="仿宋" w:hint="eastAsia"/>
          <w:sz w:val="30"/>
          <w:szCs w:val="30"/>
        </w:rPr>
        <w:t>报名</w:t>
      </w:r>
      <w:r>
        <w:rPr>
          <w:rFonts w:ascii="仿宋" w:eastAsia="仿宋" w:hAnsi="仿宋"/>
          <w:color w:val="000000"/>
          <w:sz w:val="30"/>
          <w:szCs w:val="30"/>
        </w:rPr>
        <w:t>表》</w:t>
      </w:r>
      <w:r>
        <w:rPr>
          <w:rFonts w:ascii="仿宋" w:eastAsia="仿宋" w:hAnsi="仿宋" w:hint="eastAsia"/>
          <w:color w:val="000000"/>
          <w:sz w:val="30"/>
          <w:szCs w:val="30"/>
        </w:rPr>
        <w:t>见附件3（以下简称《报名表》）。报名学生名单须在毕业学校集中公示5个工作日。</w:t>
      </w:r>
      <w:r w:rsidR="00FC65E7">
        <w:rPr>
          <w:rFonts w:ascii="仿宋" w:eastAsia="仿宋" w:hAnsi="仿宋" w:hint="eastAsia"/>
          <w:color w:val="000000"/>
          <w:sz w:val="30"/>
          <w:szCs w:val="30"/>
        </w:rPr>
        <w:t>并</w:t>
      </w:r>
      <w:r w:rsidR="000A2DC6" w:rsidRPr="00555CF1">
        <w:rPr>
          <w:rFonts w:ascii="仿宋" w:eastAsia="仿宋" w:hAnsi="仿宋" w:cs="仿宋" w:hint="eastAsia"/>
          <w:sz w:val="30"/>
          <w:szCs w:val="30"/>
        </w:rPr>
        <w:t>于</w:t>
      </w:r>
      <w:r w:rsidR="000A2DC6" w:rsidRPr="00555CF1">
        <w:rPr>
          <w:rFonts w:ascii="仿宋" w:eastAsia="仿宋" w:hAnsi="仿宋" w:cs="仿宋"/>
          <w:sz w:val="30"/>
          <w:szCs w:val="30"/>
        </w:rPr>
        <w:t>6</w:t>
      </w:r>
      <w:r w:rsidR="000A2DC6" w:rsidRPr="00555CF1">
        <w:rPr>
          <w:rFonts w:ascii="仿宋" w:eastAsia="仿宋" w:hAnsi="仿宋" w:cs="仿宋" w:hint="eastAsia"/>
          <w:sz w:val="30"/>
          <w:szCs w:val="30"/>
        </w:rPr>
        <w:t>月2</w:t>
      </w:r>
      <w:r w:rsidR="000A2DC6">
        <w:rPr>
          <w:rFonts w:ascii="仿宋" w:eastAsia="仿宋" w:hAnsi="仿宋" w:cs="仿宋"/>
          <w:sz w:val="30"/>
          <w:szCs w:val="30"/>
        </w:rPr>
        <w:t>2</w:t>
      </w:r>
      <w:r w:rsidR="000A2DC6" w:rsidRPr="00555CF1">
        <w:rPr>
          <w:rFonts w:ascii="仿宋" w:eastAsia="仿宋" w:hAnsi="仿宋" w:cs="仿宋" w:hint="eastAsia"/>
          <w:sz w:val="30"/>
          <w:szCs w:val="30"/>
        </w:rPr>
        <w:t>日（星期</w:t>
      </w:r>
      <w:r w:rsidR="000A2DC6">
        <w:rPr>
          <w:rFonts w:ascii="仿宋" w:eastAsia="仿宋" w:hAnsi="仿宋" w:cs="仿宋" w:hint="eastAsia"/>
          <w:sz w:val="30"/>
          <w:szCs w:val="30"/>
        </w:rPr>
        <w:t>三</w:t>
      </w:r>
      <w:r w:rsidR="000A2DC6" w:rsidRPr="00555CF1">
        <w:rPr>
          <w:rFonts w:ascii="仿宋" w:eastAsia="仿宋" w:hAnsi="仿宋" w:cs="仿宋" w:hint="eastAsia"/>
          <w:sz w:val="30"/>
          <w:szCs w:val="30"/>
        </w:rPr>
        <w:t>）前务必登陆我校</w:t>
      </w:r>
      <w:r w:rsidR="000A2DC6">
        <w:rPr>
          <w:rFonts w:ascii="仿宋" w:eastAsia="仿宋" w:hAnsi="仿宋" w:cs="仿宋" w:hint="eastAsia"/>
          <w:sz w:val="30"/>
          <w:szCs w:val="30"/>
        </w:rPr>
        <w:t>如下网址</w:t>
      </w:r>
      <w:r w:rsidR="000A2DC6" w:rsidRPr="00555CF1">
        <w:rPr>
          <w:rFonts w:ascii="仿宋" w:eastAsia="仿宋" w:hAnsi="仿宋" w:cs="仿宋" w:hint="eastAsia"/>
          <w:sz w:val="30"/>
          <w:szCs w:val="30"/>
        </w:rPr>
        <w:t>进行报名。</w:t>
      </w:r>
    </w:p>
    <w:p w:rsidR="00D06EE9" w:rsidRDefault="000A2DC6" w:rsidP="000A2DC6">
      <w:pPr>
        <w:spacing w:line="480" w:lineRule="exact"/>
        <w:ind w:firstLineChars="200" w:firstLine="600"/>
        <w:rPr>
          <w:rFonts w:ascii="仿宋" w:eastAsia="仿宋" w:hAnsi="仿宋"/>
          <w:color w:val="000000"/>
          <w:sz w:val="30"/>
          <w:szCs w:val="30"/>
        </w:rPr>
      </w:pPr>
      <w:r w:rsidRPr="00555CF1">
        <w:rPr>
          <w:rFonts w:ascii="仿宋" w:eastAsia="仿宋" w:hAnsi="仿宋" w:cs="仿宋" w:hint="eastAsia"/>
          <w:sz w:val="30"/>
          <w:szCs w:val="30"/>
        </w:rPr>
        <w:t>网址：</w:t>
      </w:r>
      <w:hyperlink r:id="rId8" w:history="1">
        <w:r w:rsidRPr="00555CF1">
          <w:rPr>
            <w:rFonts w:ascii="仿宋" w:eastAsia="仿宋" w:hAnsi="仿宋" w:cs="仿宋" w:hint="eastAsia"/>
            <w:b/>
            <w:bCs/>
            <w:sz w:val="30"/>
            <w:szCs w:val="30"/>
          </w:rPr>
          <w:t>http://</w:t>
        </w:r>
        <w:r>
          <w:rPr>
            <w:rFonts w:ascii="仿宋" w:eastAsia="仿宋" w:hAnsi="仿宋" w:cs="仿宋"/>
            <w:b/>
            <w:bCs/>
            <w:sz w:val="30"/>
            <w:szCs w:val="30"/>
          </w:rPr>
          <w:t>180.168.6.85</w:t>
        </w:r>
      </w:hyperlink>
      <w:r>
        <w:rPr>
          <w:rFonts w:ascii="仿宋" w:eastAsia="仿宋" w:hAnsi="仿宋" w:cs="仿宋" w:hint="eastAsia"/>
          <w:b/>
          <w:bCs/>
          <w:sz w:val="30"/>
          <w:szCs w:val="30"/>
        </w:rPr>
        <w:t>/g</w:t>
      </w:r>
      <w:r>
        <w:rPr>
          <w:rFonts w:ascii="仿宋" w:eastAsia="仿宋" w:hAnsi="仿宋" w:cs="仿宋"/>
          <w:b/>
          <w:bCs/>
          <w:sz w:val="30"/>
          <w:szCs w:val="30"/>
        </w:rPr>
        <w:t>qzs2022/.</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color w:val="000000"/>
          <w:sz w:val="30"/>
          <w:szCs w:val="30"/>
        </w:rPr>
        <w:t>（二）填写</w:t>
      </w:r>
      <w:r>
        <w:rPr>
          <w:rFonts w:ascii="仿宋" w:eastAsia="仿宋" w:hAnsi="仿宋" w:hint="eastAsia"/>
          <w:sz w:val="30"/>
          <w:szCs w:val="30"/>
        </w:rPr>
        <w:t>《报名表》的学生须将《报名表》一式四份及相关成绩证明材料（奖状、证书、成绩册与秩序册等）</w:t>
      </w:r>
      <w:r w:rsidRPr="00934AC8">
        <w:rPr>
          <w:rFonts w:ascii="仿宋" w:eastAsia="仿宋" w:hAnsi="仿宋" w:hint="eastAsia"/>
          <w:color w:val="000000" w:themeColor="text1"/>
          <w:sz w:val="30"/>
          <w:szCs w:val="30"/>
        </w:rPr>
        <w:t>在6月</w:t>
      </w:r>
      <w:r w:rsidR="00934AC8">
        <w:rPr>
          <w:rFonts w:ascii="仿宋" w:eastAsia="仿宋" w:hAnsi="仿宋"/>
          <w:color w:val="000000" w:themeColor="text1"/>
          <w:sz w:val="30"/>
          <w:szCs w:val="30"/>
        </w:rPr>
        <w:t>22</w:t>
      </w:r>
      <w:r w:rsidRPr="00934AC8">
        <w:rPr>
          <w:rFonts w:ascii="仿宋" w:eastAsia="仿宋" w:hAnsi="仿宋" w:hint="eastAsia"/>
          <w:color w:val="000000" w:themeColor="text1"/>
          <w:sz w:val="30"/>
          <w:szCs w:val="30"/>
        </w:rPr>
        <w:t>日（星期</w:t>
      </w:r>
      <w:r w:rsidR="00934AC8">
        <w:rPr>
          <w:rFonts w:ascii="仿宋" w:eastAsia="仿宋" w:hAnsi="仿宋"/>
          <w:color w:val="000000" w:themeColor="text1"/>
          <w:sz w:val="30"/>
          <w:szCs w:val="30"/>
        </w:rPr>
        <w:t>三</w:t>
      </w:r>
      <w:r w:rsidR="00934AC8">
        <w:rPr>
          <w:rFonts w:ascii="仿宋" w:eastAsia="仿宋" w:hAnsi="仿宋" w:hint="eastAsia"/>
          <w:color w:val="000000" w:themeColor="text1"/>
          <w:sz w:val="30"/>
          <w:szCs w:val="30"/>
        </w:rPr>
        <w:t>）</w:t>
      </w:r>
      <w:r w:rsidRPr="00934AC8">
        <w:rPr>
          <w:rFonts w:ascii="仿宋" w:eastAsia="仿宋" w:hAnsi="仿宋" w:hint="eastAsia"/>
          <w:color w:val="000000" w:themeColor="text1"/>
          <w:sz w:val="30"/>
          <w:szCs w:val="30"/>
        </w:rPr>
        <w:t>寄送至上海市高桥中学（地址：季景北路859号），</w:t>
      </w:r>
      <w:r>
        <w:rPr>
          <w:rFonts w:ascii="仿宋" w:eastAsia="仿宋" w:hAnsi="仿宋" w:hint="eastAsia"/>
          <w:sz w:val="30"/>
          <w:szCs w:val="30"/>
        </w:rPr>
        <w:t>课程</w:t>
      </w:r>
      <w:r>
        <w:rPr>
          <w:rFonts w:ascii="仿宋" w:eastAsia="仿宋" w:hAnsi="仿宋"/>
          <w:sz w:val="30"/>
          <w:szCs w:val="30"/>
        </w:rPr>
        <w:t>教学处宋</w:t>
      </w:r>
      <w:r>
        <w:rPr>
          <w:rFonts w:ascii="仿宋" w:eastAsia="仿宋" w:hAnsi="仿宋" w:hint="eastAsia"/>
          <w:sz w:val="30"/>
          <w:szCs w:val="30"/>
        </w:rPr>
        <w:t>敏老师收，电话：</w:t>
      </w:r>
      <w:r>
        <w:rPr>
          <w:rFonts w:ascii="仿宋" w:eastAsia="仿宋" w:hAnsi="仿宋"/>
          <w:sz w:val="30"/>
          <w:szCs w:val="30"/>
        </w:rPr>
        <w:t>50408432</w:t>
      </w:r>
      <w:r>
        <w:rPr>
          <w:rFonts w:ascii="仿宋" w:eastAsia="仿宋" w:hAnsi="仿宋" w:hint="eastAsia"/>
          <w:sz w:val="30"/>
          <w:szCs w:val="30"/>
        </w:rPr>
        <w:t>（材料上需注明优秀体育学生报名材料）。</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（三）收到报名材料后，我校将对相关学生是否符合报名要求进行审核，报名</w:t>
      </w:r>
      <w:r>
        <w:rPr>
          <w:rFonts w:ascii="仿宋" w:eastAsia="仿宋" w:hAnsi="仿宋"/>
          <w:sz w:val="30"/>
          <w:szCs w:val="30"/>
        </w:rPr>
        <w:t>材料</w:t>
      </w:r>
      <w:r>
        <w:rPr>
          <w:rFonts w:ascii="仿宋" w:eastAsia="仿宋" w:hAnsi="仿宋" w:hint="eastAsia"/>
          <w:sz w:val="30"/>
          <w:szCs w:val="30"/>
        </w:rPr>
        <w:t>通过</w:t>
      </w:r>
      <w:r>
        <w:rPr>
          <w:rFonts w:ascii="仿宋" w:eastAsia="仿宋" w:hAnsi="仿宋"/>
          <w:sz w:val="30"/>
          <w:szCs w:val="30"/>
        </w:rPr>
        <w:t>审核的学生</w:t>
      </w:r>
      <w:r>
        <w:rPr>
          <w:rFonts w:ascii="仿宋" w:eastAsia="仿宋" w:hAnsi="仿宋" w:hint="eastAsia"/>
          <w:sz w:val="30"/>
          <w:szCs w:val="30"/>
        </w:rPr>
        <w:t>我校将及时告知学生，并将名单</w:t>
      </w:r>
      <w:r>
        <w:rPr>
          <w:rFonts w:ascii="仿宋" w:eastAsia="仿宋" w:hAnsi="仿宋"/>
          <w:sz w:val="30"/>
          <w:szCs w:val="30"/>
        </w:rPr>
        <w:t>在</w:t>
      </w:r>
      <w:r>
        <w:rPr>
          <w:rFonts w:ascii="仿宋" w:eastAsia="仿宋" w:hAnsi="仿宋" w:hint="eastAsia"/>
          <w:sz w:val="30"/>
          <w:szCs w:val="30"/>
        </w:rPr>
        <w:t>本</w:t>
      </w:r>
      <w:r>
        <w:rPr>
          <w:rFonts w:ascii="仿宋" w:eastAsia="仿宋" w:hAnsi="仿宋"/>
          <w:sz w:val="30"/>
          <w:szCs w:val="30"/>
        </w:rPr>
        <w:t>校官网予以公示</w:t>
      </w:r>
      <w:r w:rsidR="00934AC8">
        <w:rPr>
          <w:rFonts w:ascii="仿宋" w:eastAsia="仿宋" w:hAnsi="仿宋" w:hint="eastAsia"/>
          <w:sz w:val="30"/>
          <w:szCs w:val="30"/>
        </w:rPr>
        <w:t>(时间</w:t>
      </w:r>
      <w:r w:rsidR="00934AC8">
        <w:rPr>
          <w:rFonts w:ascii="仿宋" w:eastAsia="仿宋" w:hAnsi="仿宋"/>
          <w:sz w:val="30"/>
          <w:szCs w:val="30"/>
        </w:rPr>
        <w:t>见下</w:t>
      </w:r>
      <w:r w:rsidR="00934AC8">
        <w:rPr>
          <w:rFonts w:ascii="仿宋" w:eastAsia="仿宋" w:hAnsi="仿宋" w:hint="eastAsia"/>
          <w:sz w:val="30"/>
          <w:szCs w:val="30"/>
        </w:rPr>
        <w:t>五（一）)</w:t>
      </w:r>
      <w:r>
        <w:rPr>
          <w:rFonts w:ascii="仿宋" w:eastAsia="仿宋" w:hAnsi="仿宋"/>
          <w:sz w:val="30"/>
          <w:szCs w:val="30"/>
        </w:rPr>
        <w:t>。</w:t>
      </w:r>
    </w:p>
    <w:p w:rsidR="00D06EE9" w:rsidRDefault="005A3C54">
      <w:pPr>
        <w:spacing w:line="480" w:lineRule="exact"/>
        <w:ind w:firstLineChars="200" w:firstLine="600"/>
        <w:rPr>
          <w:rFonts w:ascii="黑体" w:eastAsia="黑体" w:hAnsi="黑体"/>
          <w:sz w:val="30"/>
          <w:szCs w:val="30"/>
        </w:rPr>
      </w:pPr>
      <w:r>
        <w:rPr>
          <w:rFonts w:ascii="黑体" w:eastAsia="黑体" w:hAnsi="黑体" w:hint="eastAsia"/>
          <w:sz w:val="30"/>
          <w:szCs w:val="30"/>
        </w:rPr>
        <w:t>四、组织领导</w:t>
      </w:r>
    </w:p>
    <w:p w:rsidR="00D06EE9" w:rsidRDefault="005A3C54">
      <w:pPr>
        <w:spacing w:line="480" w:lineRule="exact"/>
        <w:ind w:firstLineChars="200" w:firstLine="600"/>
        <w:rPr>
          <w:rFonts w:ascii="楷体" w:eastAsia="楷体" w:hAnsi="楷体"/>
          <w:sz w:val="30"/>
          <w:szCs w:val="30"/>
        </w:rPr>
      </w:pPr>
      <w:r>
        <w:rPr>
          <w:rFonts w:ascii="楷体" w:eastAsia="楷体" w:hAnsi="楷体" w:hint="eastAsia"/>
          <w:sz w:val="30"/>
          <w:szCs w:val="30"/>
        </w:rPr>
        <w:t>（一）优秀体育学生招生领导小组</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组  长：沈正</w:t>
      </w:r>
      <w:r>
        <w:rPr>
          <w:rFonts w:ascii="仿宋" w:eastAsia="仿宋" w:hAnsi="仿宋"/>
          <w:sz w:val="30"/>
          <w:szCs w:val="30"/>
        </w:rPr>
        <w:t>东</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副组长：方其</w:t>
      </w:r>
      <w:r>
        <w:rPr>
          <w:rFonts w:ascii="仿宋" w:eastAsia="仿宋" w:hAnsi="仿宋"/>
          <w:sz w:val="30"/>
          <w:szCs w:val="30"/>
        </w:rPr>
        <w:t>林</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组  员：赵</w:t>
      </w:r>
      <w:r>
        <w:rPr>
          <w:rFonts w:ascii="仿宋" w:eastAsia="仿宋" w:hAnsi="仿宋"/>
          <w:sz w:val="30"/>
          <w:szCs w:val="30"/>
        </w:rPr>
        <w:t>文秀</w:t>
      </w:r>
      <w:r>
        <w:rPr>
          <w:rFonts w:ascii="仿宋" w:eastAsia="仿宋" w:hAnsi="仿宋" w:hint="eastAsia"/>
          <w:sz w:val="30"/>
          <w:szCs w:val="30"/>
        </w:rPr>
        <w:t xml:space="preserve"> 孙</w:t>
      </w:r>
      <w:r>
        <w:rPr>
          <w:rFonts w:ascii="仿宋" w:eastAsia="仿宋" w:hAnsi="仿宋"/>
          <w:sz w:val="30"/>
          <w:szCs w:val="30"/>
        </w:rPr>
        <w:t>伟兰</w:t>
      </w:r>
      <w:r>
        <w:rPr>
          <w:rFonts w:ascii="仿宋" w:eastAsia="仿宋" w:hAnsi="仿宋" w:hint="eastAsia"/>
          <w:sz w:val="30"/>
          <w:szCs w:val="30"/>
        </w:rPr>
        <w:t xml:space="preserve"> 保</w:t>
      </w:r>
      <w:r>
        <w:rPr>
          <w:rFonts w:ascii="仿宋" w:eastAsia="仿宋" w:hAnsi="仿宋"/>
          <w:sz w:val="30"/>
          <w:szCs w:val="30"/>
        </w:rPr>
        <w:t>晓</w:t>
      </w:r>
      <w:r>
        <w:rPr>
          <w:rFonts w:ascii="仿宋" w:eastAsia="仿宋" w:hAnsi="仿宋" w:hint="eastAsia"/>
          <w:sz w:val="30"/>
          <w:szCs w:val="30"/>
        </w:rPr>
        <w:t>青 陈</w:t>
      </w:r>
      <w:r>
        <w:rPr>
          <w:rFonts w:ascii="仿宋" w:eastAsia="仿宋" w:hAnsi="仿宋"/>
          <w:sz w:val="30"/>
          <w:szCs w:val="30"/>
        </w:rPr>
        <w:t>伟时</w:t>
      </w:r>
      <w:r>
        <w:rPr>
          <w:rFonts w:ascii="仿宋" w:eastAsia="仿宋" w:hAnsi="仿宋" w:hint="eastAsia"/>
          <w:sz w:val="30"/>
          <w:szCs w:val="30"/>
        </w:rPr>
        <w:t xml:space="preserve"> 王志</w:t>
      </w:r>
      <w:r>
        <w:rPr>
          <w:rFonts w:ascii="仿宋" w:eastAsia="仿宋" w:hAnsi="仿宋"/>
          <w:sz w:val="30"/>
          <w:szCs w:val="30"/>
        </w:rPr>
        <w:t>杰</w:t>
      </w:r>
      <w:r>
        <w:rPr>
          <w:rFonts w:ascii="仿宋" w:eastAsia="仿宋" w:hAnsi="仿宋" w:hint="eastAsia"/>
          <w:sz w:val="30"/>
          <w:szCs w:val="30"/>
        </w:rPr>
        <w:t xml:space="preserve"> 邹</w:t>
      </w:r>
      <w:r>
        <w:rPr>
          <w:rFonts w:ascii="仿宋" w:eastAsia="仿宋" w:hAnsi="仿宋"/>
          <w:sz w:val="30"/>
          <w:szCs w:val="30"/>
        </w:rPr>
        <w:t>晓军</w:t>
      </w:r>
    </w:p>
    <w:p w:rsidR="00D06EE9" w:rsidRDefault="005A3C54">
      <w:pPr>
        <w:spacing w:line="480" w:lineRule="exact"/>
        <w:ind w:firstLineChars="200" w:firstLine="600"/>
        <w:rPr>
          <w:rFonts w:ascii="楷体" w:eastAsia="楷体" w:hAnsi="楷体"/>
          <w:sz w:val="30"/>
          <w:szCs w:val="30"/>
        </w:rPr>
      </w:pPr>
      <w:r>
        <w:rPr>
          <w:rFonts w:ascii="楷体" w:eastAsia="楷体" w:hAnsi="楷体" w:hint="eastAsia"/>
          <w:sz w:val="30"/>
          <w:szCs w:val="30"/>
        </w:rPr>
        <w:t>（二）优秀体育学生招生工作小组</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组  长：邹晓</w:t>
      </w:r>
      <w:r>
        <w:rPr>
          <w:rFonts w:ascii="仿宋" w:eastAsia="仿宋" w:hAnsi="仿宋"/>
          <w:sz w:val="30"/>
          <w:szCs w:val="30"/>
        </w:rPr>
        <w:t>军</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副组长：吴嘉麟</w:t>
      </w:r>
    </w:p>
    <w:p w:rsidR="00D06EE9" w:rsidRDefault="005A3C54">
      <w:pPr>
        <w:spacing w:line="48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组</w:t>
      </w:r>
      <w:r w:rsidR="00934AC8">
        <w:rPr>
          <w:rFonts w:ascii="仿宋" w:eastAsia="仿宋" w:hAnsi="仿宋" w:hint="eastAsia"/>
          <w:color w:val="000000"/>
          <w:sz w:val="30"/>
          <w:szCs w:val="30"/>
        </w:rPr>
        <w:t xml:space="preserve">  </w:t>
      </w:r>
      <w:r>
        <w:rPr>
          <w:rFonts w:ascii="仿宋" w:eastAsia="仿宋" w:hAnsi="仿宋" w:hint="eastAsia"/>
          <w:color w:val="000000"/>
          <w:sz w:val="30"/>
          <w:szCs w:val="30"/>
        </w:rPr>
        <w:t>员：邵文凯</w:t>
      </w:r>
    </w:p>
    <w:p w:rsidR="00D06EE9" w:rsidRDefault="005A3C54">
      <w:pPr>
        <w:numPr>
          <w:ilvl w:val="0"/>
          <w:numId w:val="1"/>
        </w:numPr>
        <w:spacing w:line="480" w:lineRule="exact"/>
        <w:ind w:firstLineChars="200" w:firstLine="600"/>
        <w:rPr>
          <w:rFonts w:ascii="楷体" w:eastAsia="楷体" w:hAnsi="楷体"/>
          <w:sz w:val="30"/>
          <w:szCs w:val="30"/>
        </w:rPr>
      </w:pPr>
      <w:r>
        <w:rPr>
          <w:rFonts w:ascii="楷体" w:eastAsia="楷体" w:hAnsi="楷体" w:hint="eastAsia"/>
          <w:sz w:val="30"/>
          <w:szCs w:val="30"/>
        </w:rPr>
        <w:t>评审工作专家小组</w:t>
      </w:r>
      <w:r>
        <w:rPr>
          <w:rFonts w:ascii="仿宋" w:eastAsia="仿宋" w:hAnsi="仿宋" w:cs="仿宋" w:hint="eastAsia"/>
          <w:sz w:val="30"/>
          <w:szCs w:val="30"/>
        </w:rPr>
        <w:t>（不少于5人）</w:t>
      </w:r>
    </w:p>
    <w:p w:rsidR="00D06EE9" w:rsidRDefault="005A3C54">
      <w:pPr>
        <w:spacing w:line="480" w:lineRule="exact"/>
        <w:ind w:left="3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区级专家库派遣专家一名</w:t>
      </w:r>
    </w:p>
    <w:p w:rsidR="00D06EE9" w:rsidRDefault="005A3C54">
      <w:pPr>
        <w:spacing w:line="480" w:lineRule="exact"/>
        <w:ind w:left="3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学校聘请的校外专家不少于2名（副高级及以上职称）</w:t>
      </w:r>
    </w:p>
    <w:p w:rsidR="00D06EE9" w:rsidRDefault="005A3C54">
      <w:pPr>
        <w:spacing w:line="480" w:lineRule="exact"/>
        <w:ind w:left="3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sz w:val="30"/>
          <w:szCs w:val="30"/>
        </w:rPr>
        <w:t>.</w:t>
      </w:r>
      <w:r>
        <w:rPr>
          <w:rFonts w:ascii="仿宋" w:eastAsia="仿宋" w:hAnsi="仿宋" w:cs="仿宋" w:hint="eastAsia"/>
          <w:sz w:val="30"/>
          <w:szCs w:val="30"/>
        </w:rPr>
        <w:t>学校聘请的校内专家均须符合一定的基本条件（指导性要求区教育局另行发布）</w:t>
      </w:r>
      <w:bookmarkStart w:id="1" w:name="_Hlk103806758"/>
    </w:p>
    <w:p w:rsidR="00D06EE9" w:rsidRDefault="005A3C54">
      <w:pPr>
        <w:spacing w:line="480" w:lineRule="exact"/>
        <w:ind w:firstLineChars="200" w:firstLine="600"/>
        <w:rPr>
          <w:rFonts w:ascii="黑体" w:eastAsia="黑体" w:hAnsi="黑体"/>
          <w:sz w:val="30"/>
          <w:szCs w:val="30"/>
        </w:rPr>
      </w:pPr>
      <w:r>
        <w:rPr>
          <w:rFonts w:ascii="黑体" w:eastAsia="黑体" w:hAnsi="黑体" w:hint="eastAsia"/>
          <w:sz w:val="30"/>
          <w:szCs w:val="30"/>
        </w:rPr>
        <w:t>五、资格确认的组织与要求</w:t>
      </w:r>
    </w:p>
    <w:bookmarkEnd w:id="1"/>
    <w:p w:rsidR="00D06EE9" w:rsidRDefault="005A3C54">
      <w:pPr>
        <w:spacing w:line="480" w:lineRule="exact"/>
        <w:ind w:firstLineChars="200" w:firstLine="600"/>
        <w:rPr>
          <w:rFonts w:ascii="楷体" w:eastAsia="楷体" w:hAnsi="楷体"/>
          <w:sz w:val="30"/>
          <w:szCs w:val="30"/>
        </w:rPr>
      </w:pPr>
      <w:r>
        <w:rPr>
          <w:rFonts w:ascii="楷体" w:eastAsia="楷体" w:hAnsi="楷体" w:hint="eastAsia"/>
          <w:sz w:val="30"/>
          <w:szCs w:val="30"/>
        </w:rPr>
        <w:t>（一）资格确认时间</w:t>
      </w:r>
    </w:p>
    <w:p w:rsidR="00D06EE9" w:rsidRPr="00934AC8" w:rsidRDefault="005A3C54">
      <w:pPr>
        <w:spacing w:line="480" w:lineRule="exact"/>
        <w:ind w:firstLineChars="300" w:firstLine="9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lastRenderedPageBreak/>
        <w:t>6月</w:t>
      </w:r>
      <w:r w:rsidR="00934AC8" w:rsidRPr="00934AC8">
        <w:rPr>
          <w:rFonts w:ascii="仿宋" w:eastAsia="仿宋" w:hAnsi="仿宋" w:hint="eastAsia"/>
          <w:color w:val="000000" w:themeColor="text1"/>
          <w:sz w:val="30"/>
          <w:szCs w:val="30"/>
        </w:rPr>
        <w:t>2</w:t>
      </w:r>
      <w:r w:rsidR="00934AC8" w:rsidRPr="00934AC8">
        <w:rPr>
          <w:rFonts w:ascii="仿宋" w:eastAsia="仿宋" w:hAnsi="仿宋"/>
          <w:color w:val="000000" w:themeColor="text1"/>
          <w:sz w:val="30"/>
          <w:szCs w:val="30"/>
        </w:rPr>
        <w:t>4日</w:t>
      </w:r>
      <w:r w:rsidR="00934AC8" w:rsidRPr="00934AC8">
        <w:rPr>
          <w:rFonts w:ascii="仿宋" w:eastAsia="仿宋" w:hAnsi="仿宋" w:hint="eastAsia"/>
          <w:color w:val="000000" w:themeColor="text1"/>
          <w:sz w:val="30"/>
          <w:szCs w:val="30"/>
        </w:rPr>
        <w:t>1</w:t>
      </w:r>
      <w:r w:rsidR="00934AC8" w:rsidRPr="00934AC8">
        <w:rPr>
          <w:rFonts w:ascii="仿宋" w:eastAsia="仿宋" w:hAnsi="仿宋"/>
          <w:color w:val="000000" w:themeColor="text1"/>
          <w:sz w:val="30"/>
          <w:szCs w:val="30"/>
        </w:rPr>
        <w:t>5</w:t>
      </w:r>
      <w:r w:rsidR="00934AC8" w:rsidRPr="00934AC8">
        <w:rPr>
          <w:rFonts w:ascii="仿宋" w:eastAsia="仿宋" w:hAnsi="仿宋" w:hint="eastAsia"/>
          <w:color w:val="000000" w:themeColor="text1"/>
          <w:sz w:val="30"/>
          <w:szCs w:val="30"/>
        </w:rPr>
        <w:t>：0</w:t>
      </w:r>
      <w:r w:rsidR="00934AC8" w:rsidRPr="00934AC8">
        <w:rPr>
          <w:rFonts w:ascii="仿宋" w:eastAsia="仿宋" w:hAnsi="仿宋"/>
          <w:color w:val="000000" w:themeColor="text1"/>
          <w:sz w:val="30"/>
          <w:szCs w:val="30"/>
        </w:rPr>
        <w:t>0之前</w:t>
      </w:r>
    </w:p>
    <w:p w:rsidR="00D06EE9" w:rsidRDefault="005A3C54">
      <w:pPr>
        <w:spacing w:line="480" w:lineRule="exact"/>
        <w:ind w:firstLineChars="200" w:firstLine="600"/>
        <w:rPr>
          <w:rFonts w:ascii="楷体" w:eastAsia="楷体" w:hAnsi="楷体"/>
          <w:sz w:val="30"/>
          <w:szCs w:val="30"/>
        </w:rPr>
      </w:pPr>
      <w:r>
        <w:rPr>
          <w:rFonts w:ascii="楷体" w:eastAsia="楷体" w:hAnsi="楷体" w:hint="eastAsia"/>
          <w:sz w:val="30"/>
          <w:szCs w:val="30"/>
        </w:rPr>
        <w:t>（二）资格确认地点</w:t>
      </w:r>
    </w:p>
    <w:p w:rsidR="00D06EE9" w:rsidRDefault="005A3C54">
      <w:pPr>
        <w:spacing w:line="480" w:lineRule="exact"/>
        <w:ind w:firstLineChars="200" w:firstLine="602"/>
        <w:rPr>
          <w:rFonts w:ascii="仿宋" w:eastAsia="仿宋" w:hAnsi="仿宋"/>
          <w:b/>
          <w:bCs/>
          <w:sz w:val="30"/>
          <w:szCs w:val="30"/>
        </w:rPr>
      </w:pPr>
      <w:r>
        <w:rPr>
          <w:rFonts w:ascii="仿宋" w:eastAsia="仿宋" w:hAnsi="仿宋" w:hint="eastAsia"/>
          <w:b/>
          <w:bCs/>
          <w:sz w:val="30"/>
          <w:szCs w:val="30"/>
        </w:rPr>
        <w:t>上海市高桥中学（地址：季景北路859号）</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楷体" w:eastAsia="楷体" w:hAnsi="楷体" w:hint="eastAsia"/>
          <w:color w:val="000000" w:themeColor="text1"/>
          <w:sz w:val="30"/>
          <w:szCs w:val="30"/>
        </w:rPr>
        <w:t>（三）资</w:t>
      </w:r>
      <w:r w:rsidRPr="00934AC8">
        <w:rPr>
          <w:rFonts w:ascii="仿宋" w:eastAsia="仿宋" w:hAnsi="仿宋" w:hint="eastAsia"/>
          <w:color w:val="000000" w:themeColor="text1"/>
          <w:sz w:val="30"/>
          <w:szCs w:val="30"/>
        </w:rPr>
        <w:t>格确认组织与要求</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1.报到时间与地点：6月25日13</w:t>
      </w:r>
      <w:r w:rsidR="00934AC8" w:rsidRPr="00934AC8">
        <w:rPr>
          <w:rFonts w:ascii="仿宋" w:eastAsia="仿宋" w:hAnsi="仿宋" w:hint="eastAsia"/>
          <w:color w:val="000000" w:themeColor="text1"/>
          <w:sz w:val="30"/>
          <w:szCs w:val="30"/>
        </w:rPr>
        <w:t>：0</w:t>
      </w:r>
      <w:r w:rsidR="00934AC8" w:rsidRPr="00934AC8">
        <w:rPr>
          <w:rFonts w:ascii="仿宋" w:eastAsia="仿宋" w:hAnsi="仿宋"/>
          <w:color w:val="000000" w:themeColor="text1"/>
          <w:sz w:val="30"/>
          <w:szCs w:val="30"/>
        </w:rPr>
        <w:t>0</w:t>
      </w:r>
      <w:r w:rsidR="00934AC8" w:rsidRPr="00934AC8">
        <w:rPr>
          <w:rFonts w:ascii="仿宋" w:eastAsia="仿宋" w:hAnsi="仿宋" w:hint="eastAsia"/>
          <w:color w:val="000000" w:themeColor="text1"/>
          <w:sz w:val="30"/>
          <w:szCs w:val="30"/>
        </w:rPr>
        <w:t>，</w:t>
      </w:r>
      <w:r w:rsidRPr="00934AC8">
        <w:rPr>
          <w:rFonts w:ascii="仿宋" w:eastAsia="仿宋" w:hAnsi="仿宋" w:hint="eastAsia"/>
          <w:color w:val="000000" w:themeColor="text1"/>
          <w:sz w:val="30"/>
          <w:szCs w:val="30"/>
        </w:rPr>
        <w:t>学</w:t>
      </w:r>
      <w:r w:rsidR="002F6F6B">
        <w:rPr>
          <w:rFonts w:ascii="仿宋" w:eastAsia="仿宋" w:hAnsi="仿宋" w:hint="eastAsia"/>
          <w:color w:val="000000" w:themeColor="text1"/>
          <w:sz w:val="30"/>
          <w:szCs w:val="30"/>
        </w:rPr>
        <w:t>校</w:t>
      </w:r>
      <w:r w:rsidRPr="00934AC8">
        <w:rPr>
          <w:rFonts w:ascii="仿宋" w:eastAsia="仿宋" w:hAnsi="仿宋" w:hint="eastAsia"/>
          <w:color w:val="000000" w:themeColor="text1"/>
          <w:sz w:val="30"/>
          <w:szCs w:val="30"/>
        </w:rPr>
        <w:t>体育馆</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2.报到要求：13：00前凭身份证、电子学生证在高桥中学体育馆报到。</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3.测试分组：签到后组织学生抽签，发放号码布。</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noProof/>
          <w:color w:val="000000" w:themeColor="text1"/>
          <w:sz w:val="30"/>
          <w:szCs w:val="30"/>
        </w:rPr>
        <w:drawing>
          <wp:anchor distT="0" distB="0" distL="114300" distR="114300" simplePos="0" relativeHeight="251659264" behindDoc="1" locked="0" layoutInCell="1" allowOverlap="1" wp14:anchorId="719A5940" wp14:editId="495ED3E0">
            <wp:simplePos x="0" y="0"/>
            <wp:positionH relativeFrom="column">
              <wp:posOffset>-591185</wp:posOffset>
            </wp:positionH>
            <wp:positionV relativeFrom="paragraph">
              <wp:posOffset>677545</wp:posOffset>
            </wp:positionV>
            <wp:extent cx="6515735" cy="1184910"/>
            <wp:effectExtent l="0" t="0" r="18415" b="15240"/>
            <wp:wrapTight wrapText="bothSides">
              <wp:wrapPolygon edited="0">
                <wp:start x="21592" y="-2"/>
                <wp:lineTo x="0" y="0"/>
                <wp:lineTo x="0" y="21600"/>
                <wp:lineTo x="21592" y="21602"/>
                <wp:lineTo x="8" y="21602"/>
                <wp:lineTo x="21600" y="21600"/>
                <wp:lineTo x="21600" y="0"/>
                <wp:lineTo x="8" y="-2"/>
                <wp:lineTo x="21592" y="-2"/>
              </wp:wrapPolygon>
            </wp:wrapTight>
            <wp:docPr id="1"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wps"/>
                    <pic:cNvPicPr>
                      <a:picLocks noChangeAspect="1"/>
                    </pic:cNvPicPr>
                  </pic:nvPicPr>
                  <pic:blipFill>
                    <a:blip r:embed="rId9"/>
                    <a:stretch>
                      <a:fillRect/>
                    </a:stretch>
                  </pic:blipFill>
                  <pic:spPr>
                    <a:xfrm>
                      <a:off x="0" y="0"/>
                      <a:ext cx="6515735" cy="1184910"/>
                    </a:xfrm>
                    <a:prstGeom prst="rect">
                      <a:avLst/>
                    </a:prstGeom>
                    <a:noFill/>
                    <a:ln>
                      <a:noFill/>
                    </a:ln>
                  </pic:spPr>
                </pic:pic>
              </a:graphicData>
            </a:graphic>
          </wp:anchor>
        </w:drawing>
      </w:r>
      <w:r w:rsidRPr="00934AC8">
        <w:rPr>
          <w:rFonts w:ascii="仿宋" w:eastAsia="仿宋" w:hAnsi="仿宋" w:hint="eastAsia"/>
          <w:color w:val="000000" w:themeColor="text1"/>
          <w:sz w:val="30"/>
          <w:szCs w:val="30"/>
        </w:rPr>
        <w:t>4.测试顺序及开始时间：13:30开始测试，所有项目的测试均按照抽签号码顺序进行。测试流程见下图。</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5.测试场地布置：根据测试内容提前布置好场地。</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6.测试人员及分工</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（1）专家及分工：讲解测试内容及要求，发令并计时或计数，打技评分数。</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（2）工作人员及分工：签到、抽签及审查材料，生理机能测试，成绩汇总计算，全程录像。</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7.测试用具准备：篮球、标志桶、秒表、肺活量测试仪、身高体重测试仪、米尺、测试记录表。</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8.安保人员配备：学校门卫负责安保工作。</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9.其它要求：</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（1）考生着装要求：学生需穿运动装及运动鞋。</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（2）考区卫生要求：保持考区干净整洁，提前防疫消杀。</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（3）携带手机要求：手机不得带进测试场地。</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（4）录像监控要求：资格确认全过程实施全程录像。</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lastRenderedPageBreak/>
        <w:t>（5）场地封闭要求：测试场地封闭，无关人员不得进入。</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（6）出入证件要求：所有工作人员均需佩戴工作证。</w:t>
      </w:r>
    </w:p>
    <w:p w:rsidR="00D06EE9" w:rsidRDefault="00D06EE9">
      <w:pPr>
        <w:spacing w:line="480" w:lineRule="exact"/>
        <w:ind w:firstLineChars="200" w:firstLine="600"/>
        <w:rPr>
          <w:rFonts w:ascii="仿宋" w:eastAsia="仿宋" w:hAnsi="仿宋"/>
          <w:color w:val="FF0000"/>
          <w:sz w:val="30"/>
          <w:szCs w:val="30"/>
        </w:rPr>
      </w:pPr>
    </w:p>
    <w:p w:rsidR="00D06EE9" w:rsidRDefault="00D06EE9">
      <w:pPr>
        <w:spacing w:line="480" w:lineRule="exact"/>
        <w:ind w:firstLineChars="200" w:firstLine="600"/>
        <w:rPr>
          <w:rFonts w:ascii="仿宋" w:eastAsia="仿宋" w:hAnsi="仿宋"/>
          <w:color w:val="FF0000"/>
          <w:sz w:val="30"/>
          <w:szCs w:val="30"/>
        </w:rPr>
      </w:pPr>
    </w:p>
    <w:p w:rsidR="00D06EE9" w:rsidRDefault="005A3C54">
      <w:pPr>
        <w:spacing w:line="480" w:lineRule="exact"/>
        <w:ind w:firstLineChars="200" w:firstLine="600"/>
        <w:rPr>
          <w:rFonts w:ascii="黑体" w:eastAsia="黑体" w:hAnsi="黑体"/>
          <w:sz w:val="30"/>
          <w:szCs w:val="30"/>
        </w:rPr>
      </w:pPr>
      <w:r>
        <w:rPr>
          <w:rFonts w:ascii="黑体" w:eastAsia="黑体" w:hAnsi="黑体" w:hint="eastAsia"/>
          <w:sz w:val="30"/>
          <w:szCs w:val="30"/>
        </w:rPr>
        <w:t>六、资格确认的内容与标准</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（一）专项技术（30%）</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1.多种变向运球上篮(15%)</w:t>
      </w:r>
    </w:p>
    <w:p w:rsidR="00D06EE9" w:rsidRPr="00934AC8" w:rsidRDefault="005A3C54">
      <w:pPr>
        <w:spacing w:line="480" w:lineRule="exact"/>
        <w:ind w:firstLineChars="200" w:firstLine="600"/>
        <w:rPr>
          <w:rFonts w:ascii="仿宋" w:eastAsia="仿宋" w:hAnsi="仿宋"/>
          <w:color w:val="000000" w:themeColor="text1"/>
          <w:sz w:val="30"/>
          <w:szCs w:val="30"/>
        </w:rPr>
      </w:pPr>
      <w:bookmarkStart w:id="2" w:name="_Hlk5817964"/>
      <w:bookmarkStart w:id="3" w:name="_Hlk97635859"/>
      <w:r w:rsidRPr="00934AC8">
        <w:rPr>
          <w:rFonts w:ascii="仿宋" w:eastAsia="仿宋" w:hAnsi="仿宋" w:hint="eastAsia"/>
          <w:color w:val="000000" w:themeColor="text1"/>
          <w:sz w:val="30"/>
          <w:szCs w:val="30"/>
        </w:rPr>
        <w:t>测试要求：</w:t>
      </w:r>
      <w:bookmarkEnd w:id="2"/>
      <w:bookmarkEnd w:id="3"/>
      <w:r w:rsidRPr="00934AC8">
        <w:rPr>
          <w:rFonts w:ascii="仿宋" w:eastAsia="仿宋" w:hAnsi="仿宋" w:hint="eastAsia"/>
          <w:color w:val="000000" w:themeColor="text1"/>
          <w:sz w:val="30"/>
          <w:szCs w:val="30"/>
        </w:rPr>
        <w:t>测试者在球场端线中点站立，面向前场，向①处运球（注：以考生开始运球时球落地开表），在①处做体前变向运球，换手向②方向运球，至②处做后 转身变向运球，换手运球至③处，跨下运球后上篮。球中篮后方可运球到③处，体前变向运球，换手运球至②处做后转身变向运球，运球至①处跨下运球后上篮。得球后做同样动作再重复一次，（注：第一次往返运球必须投篮，第二次往返不用投篮，只做运球变向动作；总共两个来回，共四次。），最后运球结束回到原处停表。</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篮球场地上的标志①、②、③为障碍物。运球上篮时球须投中，投不进可进行补投（补投时投篮方式不限），若球不中仍继续带球前进，视为无效，也不予计分。</w:t>
      </w:r>
    </w:p>
    <w:p w:rsidR="00D06EE9" w:rsidRDefault="005A3C54">
      <w:pPr>
        <w:spacing w:line="480" w:lineRule="exact"/>
        <w:ind w:firstLineChars="200" w:firstLine="600"/>
        <w:rPr>
          <w:color w:val="000000"/>
        </w:rPr>
      </w:pPr>
      <w:r>
        <w:rPr>
          <w:rFonts w:ascii="仿宋" w:eastAsia="仿宋" w:hAnsi="仿宋" w:hint="eastAsia"/>
          <w:noProof/>
          <w:color w:val="FF0000"/>
          <w:sz w:val="30"/>
          <w:szCs w:val="30"/>
        </w:rPr>
        <w:drawing>
          <wp:anchor distT="0" distB="0" distL="114300" distR="114300" simplePos="0" relativeHeight="251660288" behindDoc="0" locked="0" layoutInCell="1" allowOverlap="1">
            <wp:simplePos x="0" y="0"/>
            <wp:positionH relativeFrom="column">
              <wp:posOffset>76835</wp:posOffset>
            </wp:positionH>
            <wp:positionV relativeFrom="paragraph">
              <wp:posOffset>157480</wp:posOffset>
            </wp:positionV>
            <wp:extent cx="4745990" cy="2018665"/>
            <wp:effectExtent l="0" t="0" r="16510" b="635"/>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4745990" cy="2018665"/>
                    </a:xfrm>
                    <a:prstGeom prst="rect">
                      <a:avLst/>
                    </a:prstGeom>
                    <a:noFill/>
                    <a:ln>
                      <a:noFill/>
                    </a:ln>
                  </pic:spPr>
                </pic:pic>
              </a:graphicData>
            </a:graphic>
          </wp:anchor>
        </w:drawing>
      </w: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Default="00D06EE9">
      <w:pPr>
        <w:pStyle w:val="12"/>
        <w:shd w:val="clear" w:color="auto" w:fill="auto"/>
        <w:spacing w:after="280" w:line="240" w:lineRule="auto"/>
        <w:ind w:firstLine="0"/>
        <w:rPr>
          <w:rFonts w:ascii="仿宋" w:eastAsia="仿宋" w:hAnsi="仿宋" w:cs="Times New Roman"/>
          <w:color w:val="7030A0"/>
          <w:sz w:val="30"/>
          <w:szCs w:val="30"/>
          <w14:textFill>
            <w14:gradFill>
              <w14:gsLst>
                <w14:gs w14:pos="0">
                  <w14:srgbClr w14:val="E30000"/>
                </w14:gs>
                <w14:gs w14:pos="100000">
                  <w14:srgbClr w14:val="760303"/>
                </w14:gs>
              </w14:gsLst>
              <w14:lin w14:ang="0" w14:scaled="0"/>
            </w14:gradFill>
          </w14:textFill>
        </w:rPr>
      </w:pP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评价标准：评分标准（见表1）</w:t>
      </w:r>
    </w:p>
    <w:p w:rsidR="00D06EE9" w:rsidRPr="00934AC8" w:rsidRDefault="005A3C54">
      <w:pPr>
        <w:pStyle w:val="12"/>
        <w:shd w:val="clear" w:color="auto" w:fill="auto"/>
        <w:spacing w:after="280" w:line="240" w:lineRule="auto"/>
        <w:ind w:firstLineChars="700" w:firstLine="2100"/>
        <w:rPr>
          <w:rFonts w:ascii="仿宋" w:eastAsia="仿宋" w:hAnsi="仿宋" w:cs="Times New Roman"/>
          <w:color w:val="000000" w:themeColor="text1"/>
          <w:sz w:val="30"/>
          <w:szCs w:val="30"/>
        </w:rPr>
      </w:pPr>
      <w:r w:rsidRPr="00934AC8">
        <w:rPr>
          <w:rFonts w:ascii="仿宋" w:eastAsia="仿宋" w:hAnsi="仿宋" w:cs="Times New Roman" w:hint="eastAsia"/>
          <w:color w:val="000000" w:themeColor="text1"/>
          <w:sz w:val="30"/>
          <w:szCs w:val="30"/>
        </w:rPr>
        <w:t>表</w:t>
      </w:r>
      <w:r w:rsidRPr="00934AC8">
        <w:rPr>
          <w:rFonts w:ascii="仿宋" w:eastAsia="仿宋" w:hAnsi="仿宋" w:cs="Times New Roman" w:hint="eastAsia"/>
          <w:color w:val="000000" w:themeColor="text1"/>
          <w:sz w:val="30"/>
          <w:szCs w:val="30"/>
          <w:lang w:val="en-US"/>
        </w:rPr>
        <w:t>1</w:t>
      </w:r>
      <w:r w:rsidRPr="00934AC8">
        <w:rPr>
          <w:rFonts w:ascii="仿宋" w:eastAsia="仿宋" w:hAnsi="仿宋" w:cs="Times New Roman" w:hint="eastAsia"/>
          <w:color w:val="000000" w:themeColor="text1"/>
          <w:sz w:val="30"/>
          <w:szCs w:val="30"/>
        </w:rPr>
        <w:t>多种变向运球上篮评分表</w:t>
      </w:r>
    </w:p>
    <w:p w:rsidR="00D06EE9" w:rsidRDefault="005A3C54">
      <w:pPr>
        <w:pStyle w:val="12"/>
        <w:shd w:val="clear" w:color="auto" w:fill="auto"/>
        <w:spacing w:after="280" w:line="240" w:lineRule="auto"/>
        <w:ind w:firstLine="0"/>
        <w:jc w:val="center"/>
        <w:rPr>
          <w:rFonts w:ascii="仿宋" w:eastAsia="仿宋" w:hAnsi="仿宋" w:cs="Times New Roman"/>
          <w:color w:val="7030A0"/>
          <w:sz w:val="30"/>
          <w:szCs w:val="30"/>
          <w14:textFill>
            <w14:gradFill>
              <w14:gsLst>
                <w14:gs w14:pos="0">
                  <w14:srgbClr w14:val="E30000"/>
                </w14:gs>
                <w14:gs w14:pos="100000">
                  <w14:srgbClr w14:val="760303"/>
                </w14:gs>
              </w14:gsLst>
              <w14:lin w14:ang="0" w14:scaled="0"/>
            </w14:gradFill>
          </w14:textFill>
        </w:rPr>
      </w:pPr>
      <w:r>
        <w:rPr>
          <w:noProof/>
          <w:lang w:val="en-US" w:bidi="ar-SA"/>
        </w:rPr>
        <w:drawing>
          <wp:inline distT="0" distB="0" distL="114300" distR="114300">
            <wp:extent cx="5176520" cy="5500370"/>
            <wp:effectExtent l="0" t="0" r="5080" b="508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5176520" cy="5500370"/>
                    </a:xfrm>
                    <a:prstGeom prst="rect">
                      <a:avLst/>
                    </a:prstGeom>
                    <a:noFill/>
                    <a:ln>
                      <a:noFill/>
                    </a:ln>
                  </pic:spPr>
                </pic:pic>
              </a:graphicData>
            </a:graphic>
          </wp:inline>
        </w:drawing>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2.投篮(15%)</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lastRenderedPageBreak/>
        <w:t>测试要求：</w:t>
      </w:r>
      <w:bookmarkStart w:id="4" w:name="_Hlk97634684"/>
      <w:r w:rsidRPr="00934AC8">
        <w:rPr>
          <w:rFonts w:ascii="仿宋" w:eastAsia="仿宋" w:hAnsi="仿宋" w:hint="eastAsia"/>
          <w:color w:val="000000" w:themeColor="text1"/>
          <w:sz w:val="30"/>
          <w:szCs w:val="30"/>
        </w:rPr>
        <w:t>以篮圈中心投影点为中心， 4.0米为半径画弧，考生在弧线外进行1分钟自投自抢，投篮方式不限，记投中次数。每人测1次。所有投篮必须在弧线外，不准踩线，踩线投篮投中无效。</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评价标准：</w:t>
      </w:r>
      <w:bookmarkEnd w:id="4"/>
      <w:r w:rsidRPr="00934AC8">
        <w:rPr>
          <w:rFonts w:ascii="仿宋" w:eastAsia="仿宋" w:hAnsi="仿宋" w:hint="eastAsia"/>
          <w:color w:val="000000" w:themeColor="text1"/>
          <w:sz w:val="30"/>
          <w:szCs w:val="30"/>
        </w:rPr>
        <w:t>评分标准（见表2）</w:t>
      </w:r>
    </w:p>
    <w:p w:rsidR="00D06EE9" w:rsidRPr="00934AC8" w:rsidRDefault="005A3C54">
      <w:pPr>
        <w:spacing w:line="480" w:lineRule="exact"/>
        <w:ind w:firstLineChars="200" w:firstLine="600"/>
        <w:rPr>
          <w:rFonts w:ascii="仿宋" w:eastAsia="仿宋" w:hAnsi="仿宋" w:cs="仿宋"/>
          <w:color w:val="000000" w:themeColor="text1"/>
          <w:sz w:val="30"/>
          <w:szCs w:val="30"/>
        </w:rPr>
      </w:pPr>
      <w:r w:rsidRPr="00934AC8">
        <w:rPr>
          <w:rFonts w:ascii="仿宋" w:eastAsia="仿宋" w:hAnsi="仿宋" w:hint="eastAsia"/>
          <w:color w:val="000000" w:themeColor="text1"/>
          <w:sz w:val="30"/>
          <w:szCs w:val="30"/>
        </w:rPr>
        <w:t>表2：投篮评</w:t>
      </w:r>
      <w:r w:rsidRPr="00934AC8">
        <w:rPr>
          <w:rFonts w:ascii="仿宋" w:eastAsia="仿宋" w:hAnsi="仿宋" w:cs="仿宋" w:hint="eastAsia"/>
          <w:color w:val="000000" w:themeColor="text1"/>
          <w:sz w:val="30"/>
          <w:szCs w:val="30"/>
        </w:rPr>
        <w:t>分表</w:t>
      </w:r>
    </w:p>
    <w:tbl>
      <w:tblPr>
        <w:tblW w:w="10776" w:type="dxa"/>
        <w:jc w:val="center"/>
        <w:tblLayout w:type="fixed"/>
        <w:tblCellMar>
          <w:left w:w="10" w:type="dxa"/>
          <w:right w:w="10" w:type="dxa"/>
        </w:tblCellMar>
        <w:tblLook w:val="04A0" w:firstRow="1" w:lastRow="0" w:firstColumn="1" w:lastColumn="0" w:noHBand="0" w:noVBand="1"/>
      </w:tblPr>
      <w:tblGrid>
        <w:gridCol w:w="1805"/>
        <w:gridCol w:w="1268"/>
        <w:gridCol w:w="1410"/>
        <w:gridCol w:w="1234"/>
        <w:gridCol w:w="1225"/>
        <w:gridCol w:w="1368"/>
        <w:gridCol w:w="1225"/>
        <w:gridCol w:w="1241"/>
      </w:tblGrid>
      <w:tr w:rsidR="00D06EE9">
        <w:trPr>
          <w:trHeight w:hRule="exact" w:val="463"/>
          <w:jc w:val="center"/>
        </w:trPr>
        <w:tc>
          <w:tcPr>
            <w:tcW w:w="1805" w:type="dxa"/>
            <w:tcBorders>
              <w:top w:val="single" w:sz="4" w:space="0" w:color="auto"/>
              <w:left w:val="single" w:sz="4" w:space="0" w:color="auto"/>
            </w:tcBorders>
            <w:shd w:val="clear" w:color="auto" w:fill="FFFFFF"/>
            <w:vAlign w:val="bottom"/>
          </w:tcPr>
          <w:p w:rsidR="00D06EE9" w:rsidRDefault="005A3C54">
            <w:pPr>
              <w:pStyle w:val="ae"/>
              <w:shd w:val="clear" w:color="auto" w:fill="auto"/>
              <w:ind w:firstLine="140"/>
              <w:jc w:val="left"/>
              <w:rPr>
                <w:sz w:val="26"/>
                <w:szCs w:val="26"/>
              </w:rPr>
            </w:pPr>
            <w:r>
              <w:rPr>
                <w:color w:val="000000"/>
                <w:sz w:val="26"/>
                <w:szCs w:val="26"/>
                <w:lang w:val="zh-CN" w:bidi="zh-CN"/>
              </w:rPr>
              <w:t>男：成绩（个）</w:t>
            </w:r>
          </w:p>
        </w:tc>
        <w:tc>
          <w:tcPr>
            <w:tcW w:w="1268" w:type="dxa"/>
            <w:tcBorders>
              <w:top w:val="single" w:sz="4" w:space="0" w:color="auto"/>
            </w:tcBorders>
            <w:shd w:val="clear" w:color="auto" w:fill="FFFFFF"/>
            <w:vAlign w:val="bottom"/>
          </w:tcPr>
          <w:p w:rsidR="00D06EE9" w:rsidRDefault="005A3C54">
            <w:pPr>
              <w:pStyle w:val="ae"/>
              <w:shd w:val="clear" w:color="auto" w:fill="auto"/>
              <w:jc w:val="center"/>
            </w:pPr>
            <w:r>
              <w:rPr>
                <w:color w:val="000000"/>
                <w:lang w:val="zh-CN" w:bidi="zh-CN"/>
              </w:rPr>
              <w:t>5</w:t>
            </w:r>
          </w:p>
        </w:tc>
        <w:tc>
          <w:tcPr>
            <w:tcW w:w="1410" w:type="dxa"/>
            <w:tcBorders>
              <w:top w:val="single" w:sz="4" w:space="0" w:color="auto"/>
            </w:tcBorders>
            <w:shd w:val="clear" w:color="auto" w:fill="FFFFFF"/>
            <w:vAlign w:val="bottom"/>
          </w:tcPr>
          <w:p w:rsidR="00D06EE9" w:rsidRDefault="005A3C54">
            <w:pPr>
              <w:pStyle w:val="ae"/>
              <w:shd w:val="clear" w:color="auto" w:fill="auto"/>
              <w:jc w:val="center"/>
            </w:pPr>
            <w:r>
              <w:rPr>
                <w:color w:val="000000"/>
                <w:lang w:val="zh-CN" w:bidi="zh-CN"/>
              </w:rPr>
              <w:t>4</w:t>
            </w:r>
          </w:p>
        </w:tc>
        <w:tc>
          <w:tcPr>
            <w:tcW w:w="1234" w:type="dxa"/>
            <w:tcBorders>
              <w:top w:val="single" w:sz="4" w:space="0" w:color="auto"/>
            </w:tcBorders>
            <w:shd w:val="clear" w:color="auto" w:fill="FFFFFF"/>
            <w:vAlign w:val="bottom"/>
          </w:tcPr>
          <w:p w:rsidR="00D06EE9" w:rsidRDefault="005A3C54">
            <w:pPr>
              <w:pStyle w:val="ae"/>
              <w:shd w:val="clear" w:color="auto" w:fill="auto"/>
              <w:jc w:val="center"/>
            </w:pPr>
            <w:r>
              <w:rPr>
                <w:color w:val="000000"/>
                <w:lang w:val="zh-CN" w:bidi="zh-CN"/>
              </w:rPr>
              <w:t>3</w:t>
            </w:r>
          </w:p>
        </w:tc>
        <w:tc>
          <w:tcPr>
            <w:tcW w:w="1225" w:type="dxa"/>
            <w:tcBorders>
              <w:top w:val="single" w:sz="4" w:space="0" w:color="auto"/>
            </w:tcBorders>
            <w:shd w:val="clear" w:color="auto" w:fill="FFFFFF"/>
            <w:vAlign w:val="bottom"/>
          </w:tcPr>
          <w:p w:rsidR="00D06EE9" w:rsidRDefault="005A3C54">
            <w:pPr>
              <w:pStyle w:val="ae"/>
              <w:shd w:val="clear" w:color="auto" w:fill="auto"/>
              <w:jc w:val="center"/>
            </w:pPr>
            <w:r>
              <w:rPr>
                <w:color w:val="000000"/>
                <w:lang w:val="zh-CN" w:bidi="zh-CN"/>
              </w:rPr>
              <w:t>2</w:t>
            </w:r>
          </w:p>
        </w:tc>
        <w:tc>
          <w:tcPr>
            <w:tcW w:w="1368" w:type="dxa"/>
            <w:tcBorders>
              <w:top w:val="single" w:sz="4" w:space="0" w:color="auto"/>
            </w:tcBorders>
            <w:shd w:val="clear" w:color="auto" w:fill="FFFFFF"/>
            <w:vAlign w:val="bottom"/>
          </w:tcPr>
          <w:p w:rsidR="00D06EE9" w:rsidRDefault="005A3C54">
            <w:pPr>
              <w:pStyle w:val="ae"/>
              <w:shd w:val="clear" w:color="auto" w:fill="auto"/>
              <w:jc w:val="center"/>
            </w:pPr>
            <w:r>
              <w:rPr>
                <w:color w:val="000000"/>
                <w:lang w:val="zh-CN" w:bidi="zh-CN"/>
              </w:rPr>
              <w:t>1</w:t>
            </w:r>
          </w:p>
        </w:tc>
        <w:tc>
          <w:tcPr>
            <w:tcW w:w="1225" w:type="dxa"/>
            <w:tcBorders>
              <w:top w:val="single" w:sz="4" w:space="0" w:color="auto"/>
            </w:tcBorders>
            <w:shd w:val="clear" w:color="auto" w:fill="FFFFFF"/>
            <w:vAlign w:val="bottom"/>
          </w:tcPr>
          <w:p w:rsidR="00D06EE9" w:rsidRDefault="005A3C54">
            <w:pPr>
              <w:pStyle w:val="ae"/>
              <w:shd w:val="clear" w:color="auto" w:fill="auto"/>
              <w:jc w:val="center"/>
            </w:pPr>
            <w:r>
              <w:rPr>
                <w:color w:val="000000"/>
                <w:lang w:val="zh-CN" w:bidi="zh-CN"/>
              </w:rPr>
              <w:t>0</w:t>
            </w:r>
          </w:p>
        </w:tc>
        <w:tc>
          <w:tcPr>
            <w:tcW w:w="1241" w:type="dxa"/>
            <w:tcBorders>
              <w:top w:val="single" w:sz="4" w:space="0" w:color="auto"/>
              <w:right w:val="single" w:sz="4" w:space="0" w:color="auto"/>
            </w:tcBorders>
            <w:shd w:val="clear" w:color="auto" w:fill="FFFFFF"/>
          </w:tcPr>
          <w:p w:rsidR="00D06EE9" w:rsidRDefault="00D06EE9">
            <w:pPr>
              <w:rPr>
                <w:sz w:val="10"/>
                <w:szCs w:val="10"/>
              </w:rPr>
            </w:pPr>
          </w:p>
        </w:tc>
      </w:tr>
      <w:tr w:rsidR="00D06EE9">
        <w:trPr>
          <w:trHeight w:hRule="exact" w:val="468"/>
          <w:jc w:val="center"/>
        </w:trPr>
        <w:tc>
          <w:tcPr>
            <w:tcW w:w="1805" w:type="dxa"/>
            <w:tcBorders>
              <w:left w:val="single" w:sz="4" w:space="0" w:color="auto"/>
            </w:tcBorders>
            <w:shd w:val="clear" w:color="auto" w:fill="FFFFFF"/>
            <w:vAlign w:val="center"/>
          </w:tcPr>
          <w:p w:rsidR="00D06EE9" w:rsidRDefault="005A3C54">
            <w:pPr>
              <w:pStyle w:val="ae"/>
              <w:shd w:val="clear" w:color="auto" w:fill="auto"/>
              <w:ind w:firstLine="780"/>
              <w:jc w:val="left"/>
              <w:rPr>
                <w:sz w:val="26"/>
                <w:szCs w:val="26"/>
              </w:rPr>
            </w:pPr>
            <w:r>
              <w:rPr>
                <w:color w:val="000000"/>
                <w:sz w:val="26"/>
                <w:szCs w:val="26"/>
                <w:lang w:val="zh-CN" w:bidi="zh-CN"/>
              </w:rPr>
              <w:t>分值</w:t>
            </w:r>
          </w:p>
        </w:tc>
        <w:tc>
          <w:tcPr>
            <w:tcW w:w="1268" w:type="dxa"/>
            <w:tcBorders>
              <w:left w:val="single" w:sz="4" w:space="0" w:color="auto"/>
            </w:tcBorders>
            <w:shd w:val="clear" w:color="auto" w:fill="FFFFFF"/>
            <w:vAlign w:val="center"/>
          </w:tcPr>
          <w:p w:rsidR="00D06EE9" w:rsidRDefault="005A3C54">
            <w:pPr>
              <w:pStyle w:val="ae"/>
              <w:shd w:val="clear" w:color="auto" w:fill="auto"/>
              <w:jc w:val="center"/>
            </w:pPr>
            <w:r>
              <w:rPr>
                <w:color w:val="000000"/>
                <w:lang w:val="zh-CN" w:bidi="zh-CN"/>
              </w:rPr>
              <w:t>15</w:t>
            </w:r>
          </w:p>
        </w:tc>
        <w:tc>
          <w:tcPr>
            <w:tcW w:w="1410" w:type="dxa"/>
            <w:shd w:val="clear" w:color="auto" w:fill="FFFFFF"/>
            <w:vAlign w:val="bottom"/>
          </w:tcPr>
          <w:p w:rsidR="00D06EE9" w:rsidRDefault="005A3C54">
            <w:pPr>
              <w:pStyle w:val="ae"/>
              <w:shd w:val="clear" w:color="auto" w:fill="auto"/>
              <w:jc w:val="center"/>
            </w:pPr>
            <w:r>
              <w:rPr>
                <w:color w:val="000000"/>
                <w:lang w:val="zh-CN" w:bidi="zh-CN"/>
              </w:rPr>
              <w:t>12</w:t>
            </w:r>
          </w:p>
        </w:tc>
        <w:tc>
          <w:tcPr>
            <w:tcW w:w="1234" w:type="dxa"/>
            <w:shd w:val="clear" w:color="auto" w:fill="FFFFFF"/>
            <w:vAlign w:val="center"/>
          </w:tcPr>
          <w:p w:rsidR="00D06EE9" w:rsidRDefault="005A3C54">
            <w:pPr>
              <w:pStyle w:val="ae"/>
              <w:shd w:val="clear" w:color="auto" w:fill="auto"/>
              <w:jc w:val="center"/>
            </w:pPr>
            <w:r>
              <w:rPr>
                <w:color w:val="000000"/>
                <w:lang w:val="zh-CN" w:bidi="zh-CN"/>
              </w:rPr>
              <w:t>9</w:t>
            </w:r>
          </w:p>
        </w:tc>
        <w:tc>
          <w:tcPr>
            <w:tcW w:w="1225" w:type="dxa"/>
            <w:shd w:val="clear" w:color="auto" w:fill="FFFFFF"/>
            <w:vAlign w:val="bottom"/>
          </w:tcPr>
          <w:p w:rsidR="00D06EE9" w:rsidRDefault="005A3C54">
            <w:pPr>
              <w:pStyle w:val="ae"/>
              <w:shd w:val="clear" w:color="auto" w:fill="auto"/>
              <w:jc w:val="center"/>
            </w:pPr>
            <w:r>
              <w:rPr>
                <w:color w:val="000000"/>
                <w:lang w:val="zh-CN" w:bidi="zh-CN"/>
              </w:rPr>
              <w:t>6</w:t>
            </w:r>
          </w:p>
        </w:tc>
        <w:tc>
          <w:tcPr>
            <w:tcW w:w="1368" w:type="dxa"/>
            <w:shd w:val="clear" w:color="auto" w:fill="FFFFFF"/>
            <w:vAlign w:val="center"/>
          </w:tcPr>
          <w:p w:rsidR="00D06EE9" w:rsidRDefault="005A3C54">
            <w:pPr>
              <w:pStyle w:val="ae"/>
              <w:shd w:val="clear" w:color="auto" w:fill="auto"/>
              <w:jc w:val="center"/>
            </w:pPr>
            <w:r>
              <w:rPr>
                <w:color w:val="000000"/>
                <w:lang w:val="zh-CN" w:bidi="zh-CN"/>
              </w:rPr>
              <w:t>3</w:t>
            </w:r>
          </w:p>
        </w:tc>
        <w:tc>
          <w:tcPr>
            <w:tcW w:w="1225" w:type="dxa"/>
            <w:shd w:val="clear" w:color="auto" w:fill="FFFFFF"/>
            <w:vAlign w:val="bottom"/>
          </w:tcPr>
          <w:p w:rsidR="00D06EE9" w:rsidRDefault="005A3C54">
            <w:pPr>
              <w:pStyle w:val="ae"/>
              <w:shd w:val="clear" w:color="auto" w:fill="auto"/>
              <w:jc w:val="center"/>
            </w:pPr>
            <w:r>
              <w:rPr>
                <w:color w:val="000000"/>
                <w:lang w:val="zh-CN" w:bidi="zh-CN"/>
              </w:rPr>
              <w:t>0</w:t>
            </w:r>
          </w:p>
        </w:tc>
        <w:tc>
          <w:tcPr>
            <w:tcW w:w="1241" w:type="dxa"/>
            <w:tcBorders>
              <w:right w:val="single" w:sz="4" w:space="0" w:color="auto"/>
            </w:tcBorders>
            <w:shd w:val="clear" w:color="auto" w:fill="FFFFFF"/>
          </w:tcPr>
          <w:p w:rsidR="00D06EE9" w:rsidRDefault="00D06EE9">
            <w:pPr>
              <w:rPr>
                <w:sz w:val="10"/>
                <w:szCs w:val="10"/>
              </w:rPr>
            </w:pPr>
          </w:p>
        </w:tc>
      </w:tr>
    </w:tbl>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（二）专项素质（1</w:t>
      </w:r>
      <w:r w:rsidRPr="00934AC8">
        <w:rPr>
          <w:rFonts w:ascii="仿宋" w:eastAsia="仿宋" w:hAnsi="仿宋"/>
          <w:color w:val="000000" w:themeColor="text1"/>
          <w:sz w:val="30"/>
          <w:szCs w:val="30"/>
        </w:rPr>
        <w:t>0</w:t>
      </w:r>
      <w:r w:rsidRPr="00934AC8">
        <w:rPr>
          <w:rFonts w:ascii="仿宋" w:eastAsia="仿宋" w:hAnsi="仿宋" w:hint="eastAsia"/>
          <w:color w:val="000000" w:themeColor="text1"/>
          <w:sz w:val="30"/>
          <w:szCs w:val="30"/>
        </w:rPr>
        <w:t>%）</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1.速 度：50米 (5%)</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测试要求：专家讲解测试具体内容与要求。按照号码由小到大的顺序测试。统一发令计时，专家分别计数。考试过程不允许穿钉鞋，每人两次机会，取最好成绩。</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 xml:space="preserve">评价标准：根据国家体质健康标准判定得分。（参照高一年级） </w:t>
      </w:r>
    </w:p>
    <w:p w:rsidR="00D06EE9" w:rsidRPr="00934AC8" w:rsidRDefault="005A3C54">
      <w:pPr>
        <w:spacing w:line="480" w:lineRule="exact"/>
        <w:ind w:firstLineChars="200" w:firstLine="420"/>
        <w:rPr>
          <w:rFonts w:ascii="仿宋" w:eastAsia="仿宋" w:hAnsi="仿宋"/>
          <w:color w:val="000000" w:themeColor="text1"/>
          <w:sz w:val="30"/>
          <w:szCs w:val="30"/>
        </w:rPr>
      </w:pPr>
      <w:r w:rsidRPr="00934AC8">
        <w:rPr>
          <w:noProof/>
          <w:color w:val="000000" w:themeColor="text1"/>
        </w:rPr>
        <w:drawing>
          <wp:anchor distT="0" distB="0" distL="114300" distR="114300" simplePos="0" relativeHeight="251661312" behindDoc="0" locked="0" layoutInCell="1" allowOverlap="1" wp14:anchorId="4F7029BF" wp14:editId="1CFE6ECA">
            <wp:simplePos x="0" y="0"/>
            <wp:positionH relativeFrom="column">
              <wp:posOffset>193675</wp:posOffset>
            </wp:positionH>
            <wp:positionV relativeFrom="paragraph">
              <wp:posOffset>204470</wp:posOffset>
            </wp:positionV>
            <wp:extent cx="5271770" cy="2656840"/>
            <wp:effectExtent l="0" t="0" r="5080" b="10160"/>
            <wp:wrapSquare wrapText="bothSides"/>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5271770" cy="2656840"/>
                    </a:xfrm>
                    <a:prstGeom prst="rect">
                      <a:avLst/>
                    </a:prstGeom>
                    <a:noFill/>
                    <a:ln>
                      <a:noFill/>
                    </a:ln>
                  </pic:spPr>
                </pic:pic>
              </a:graphicData>
            </a:graphic>
          </wp:anchor>
        </w:drawing>
      </w:r>
      <w:r w:rsidRPr="00934AC8">
        <w:rPr>
          <w:rFonts w:ascii="仿宋" w:eastAsia="仿宋" w:hAnsi="仿宋" w:hint="eastAsia"/>
          <w:color w:val="000000" w:themeColor="text1"/>
          <w:sz w:val="30"/>
          <w:szCs w:val="30"/>
        </w:rPr>
        <w:t>2.力 量：立定跳远 (5%)</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测试要求：专家讲解测试具体内容与要求。按照号码由小到大的顺序测试。统一发令计时，专家分别计数。考试过程不允许</w:t>
      </w:r>
      <w:r w:rsidRPr="00934AC8">
        <w:rPr>
          <w:rFonts w:ascii="仿宋" w:eastAsia="仿宋" w:hAnsi="仿宋" w:hint="eastAsia"/>
          <w:color w:val="000000" w:themeColor="text1"/>
          <w:sz w:val="30"/>
          <w:szCs w:val="30"/>
        </w:rPr>
        <w:lastRenderedPageBreak/>
        <w:t>穿钉鞋，每人两次机会，取最好成绩。</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评价标准：根据国家体质健康标准判定得分。（参照高一年级）</w:t>
      </w: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Default="00D06EE9">
      <w:pPr>
        <w:spacing w:line="480" w:lineRule="exact"/>
        <w:ind w:firstLineChars="200" w:firstLine="60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p>
    <w:p w:rsidR="00D06EE9" w:rsidRDefault="005A3C54">
      <w:pPr>
        <w:spacing w:line="480" w:lineRule="exact"/>
        <w:ind w:firstLineChars="200" w:firstLine="420"/>
        <w:rPr>
          <w:rFonts w:ascii="仿宋" w:eastAsia="仿宋" w:hAnsi="仿宋"/>
          <w:color w:val="7030A0"/>
          <w:sz w:val="30"/>
          <w:szCs w:val="30"/>
          <w14:textFill>
            <w14:gradFill>
              <w14:gsLst>
                <w14:gs w14:pos="0">
                  <w14:srgbClr w14:val="E30000"/>
                </w14:gs>
                <w14:gs w14:pos="100000">
                  <w14:srgbClr w14:val="760303"/>
                </w14:gs>
              </w14:gsLst>
              <w14:lin w14:ang="0" w14:scaled="0"/>
            </w14:gradFill>
          </w14:textFill>
        </w:rPr>
      </w:pPr>
      <w:r>
        <w:rPr>
          <w:noProof/>
        </w:rPr>
        <w:drawing>
          <wp:anchor distT="0" distB="0" distL="114300" distR="114300" simplePos="0" relativeHeight="251662336" behindDoc="0" locked="0" layoutInCell="1" allowOverlap="1">
            <wp:simplePos x="0" y="0"/>
            <wp:positionH relativeFrom="column">
              <wp:posOffset>38100</wp:posOffset>
            </wp:positionH>
            <wp:positionV relativeFrom="paragraph">
              <wp:posOffset>228600</wp:posOffset>
            </wp:positionV>
            <wp:extent cx="5272405" cy="2692400"/>
            <wp:effectExtent l="0" t="0" r="4445" b="12700"/>
            <wp:wrapSquare wrapText="bothSides"/>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3"/>
                    <a:stretch>
                      <a:fillRect/>
                    </a:stretch>
                  </pic:blipFill>
                  <pic:spPr>
                    <a:xfrm>
                      <a:off x="0" y="0"/>
                      <a:ext cx="5272405" cy="2692400"/>
                    </a:xfrm>
                    <a:prstGeom prst="rect">
                      <a:avLst/>
                    </a:prstGeom>
                    <a:noFill/>
                    <a:ln>
                      <a:noFill/>
                    </a:ln>
                  </pic:spPr>
                </pic:pic>
              </a:graphicData>
            </a:graphic>
          </wp:anchor>
        </w:drawing>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（三）实战表现（60%）</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包括一对一（20%）和篮球比赛（40%）两项。</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1、一对一（20%）</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测试要求：专家讲解一对一攻防转换方法，根据体型安排考生分组，两名考生互为对手。</w:t>
      </w:r>
      <w:bookmarkStart w:id="5" w:name="_Hlk5820928"/>
      <w:r w:rsidRPr="00934AC8">
        <w:rPr>
          <w:rFonts w:ascii="仿宋" w:eastAsia="仿宋" w:hAnsi="仿宋" w:hint="eastAsia"/>
          <w:color w:val="000000" w:themeColor="text1"/>
          <w:sz w:val="30"/>
          <w:szCs w:val="30"/>
        </w:rPr>
        <w:t>统一发令，专家分别打出技评分数。</w:t>
      </w:r>
      <w:bookmarkEnd w:id="5"/>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评价标准：比赛数据30%（进攻各项数据、防守各项数据）；临场表现30%（技术运用、战术素养、实战效果）。</w:t>
      </w:r>
    </w:p>
    <w:p w:rsidR="00D06EE9" w:rsidRPr="00934AC8" w:rsidRDefault="005A3C54">
      <w:pPr>
        <w:numPr>
          <w:ilvl w:val="0"/>
          <w:numId w:val="2"/>
        </w:num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篮球比赛（40%）</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lastRenderedPageBreak/>
        <w:t>测试要求：专家讲解比赛要求，根据体型安排考生分组，进行全场比赛。统一发令，专家分别打出技评分数。</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评价标准：比赛数据30%（进攻各项数据、防守各项数据）；临场表现30%（技术运用、战术素养、实战效果）。</w:t>
      </w:r>
    </w:p>
    <w:p w:rsidR="00D06EE9" w:rsidRDefault="005A3C54">
      <w:pPr>
        <w:spacing w:line="48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七、资格确认要求及名单的公示</w:t>
      </w:r>
    </w:p>
    <w:p w:rsidR="00D06EE9" w:rsidRDefault="005A3C54">
      <w:pPr>
        <w:spacing w:line="480" w:lineRule="exact"/>
        <w:ind w:firstLineChars="200" w:firstLine="600"/>
        <w:rPr>
          <w:rFonts w:ascii="仿宋" w:eastAsia="仿宋" w:hAnsi="仿宋"/>
          <w:color w:val="FF0000"/>
          <w:sz w:val="30"/>
          <w:szCs w:val="30"/>
        </w:rPr>
      </w:pPr>
      <w:r>
        <w:rPr>
          <w:rFonts w:ascii="仿宋" w:eastAsia="仿宋" w:hAnsi="仿宋" w:hint="eastAsia"/>
          <w:color w:val="000000"/>
          <w:sz w:val="30"/>
          <w:szCs w:val="30"/>
        </w:rPr>
        <w:t>（一）我校根</w:t>
      </w:r>
      <w:r>
        <w:rPr>
          <w:rFonts w:ascii="仿宋" w:eastAsia="仿宋" w:hAnsi="仿宋" w:hint="eastAsia"/>
          <w:sz w:val="30"/>
          <w:szCs w:val="30"/>
        </w:rPr>
        <w:t>据现场</w:t>
      </w:r>
      <w:r>
        <w:rPr>
          <w:rFonts w:ascii="仿宋" w:eastAsia="仿宋" w:hAnsi="仿宋"/>
          <w:sz w:val="30"/>
          <w:szCs w:val="30"/>
        </w:rPr>
        <w:t>专业技能评价</w:t>
      </w:r>
      <w:r>
        <w:rPr>
          <w:rFonts w:ascii="仿宋" w:eastAsia="仿宋" w:hAnsi="仿宋" w:hint="eastAsia"/>
          <w:sz w:val="30"/>
          <w:szCs w:val="30"/>
        </w:rPr>
        <w:t>情况，</w:t>
      </w:r>
      <w:r>
        <w:rPr>
          <w:rFonts w:ascii="仿宋" w:eastAsia="仿宋" w:hAnsi="仿宋"/>
          <w:sz w:val="30"/>
          <w:szCs w:val="30"/>
        </w:rPr>
        <w:t>原则上</w:t>
      </w:r>
      <w:r>
        <w:rPr>
          <w:rFonts w:ascii="仿宋" w:eastAsia="仿宋" w:hAnsi="仿宋" w:hint="eastAsia"/>
          <w:sz w:val="30"/>
          <w:szCs w:val="30"/>
        </w:rPr>
        <w:t>按</w:t>
      </w:r>
      <w:r>
        <w:rPr>
          <w:rFonts w:ascii="仿宋" w:eastAsia="仿宋" w:hAnsi="仿宋"/>
          <w:sz w:val="30"/>
          <w:szCs w:val="30"/>
        </w:rPr>
        <w:t>招生</w:t>
      </w:r>
      <w:r>
        <w:rPr>
          <w:rFonts w:ascii="仿宋" w:eastAsia="仿宋" w:hAnsi="仿宋" w:hint="eastAsia"/>
          <w:sz w:val="30"/>
          <w:szCs w:val="30"/>
        </w:rPr>
        <w:t>规模</w:t>
      </w:r>
      <w:r>
        <w:rPr>
          <w:rFonts w:ascii="仿宋" w:eastAsia="仿宋" w:hAnsi="仿宋"/>
          <w:sz w:val="30"/>
          <w:szCs w:val="30"/>
        </w:rPr>
        <w:t>的2倍择优通过</w:t>
      </w:r>
      <w:r>
        <w:rPr>
          <w:rFonts w:ascii="仿宋" w:eastAsia="仿宋" w:hAnsi="仿宋" w:hint="eastAsia"/>
          <w:sz w:val="30"/>
          <w:szCs w:val="30"/>
        </w:rPr>
        <w:t>资格确认（学生人数不足招生规模2倍的，如数通过）。资格确认现场专业技能评价全程录像，</w:t>
      </w:r>
      <w:r>
        <w:rPr>
          <w:rFonts w:ascii="仿宋" w:eastAsia="仿宋" w:hAnsi="仿宋"/>
          <w:sz w:val="30"/>
          <w:szCs w:val="30"/>
        </w:rPr>
        <w:t>专业技能与所获得赛事成绩</w:t>
      </w:r>
      <w:r>
        <w:rPr>
          <w:rFonts w:ascii="仿宋" w:eastAsia="仿宋" w:hAnsi="仿宋" w:hint="eastAsia"/>
          <w:sz w:val="30"/>
          <w:szCs w:val="30"/>
        </w:rPr>
        <w:t>明显不符的一律不予通过。</w:t>
      </w:r>
    </w:p>
    <w:p w:rsidR="00D06EE9" w:rsidRPr="00934AC8" w:rsidRDefault="005A3C54">
      <w:pPr>
        <w:spacing w:line="480" w:lineRule="exact"/>
        <w:ind w:firstLineChars="200" w:firstLine="600"/>
        <w:rPr>
          <w:rFonts w:ascii="仿宋" w:eastAsia="仿宋" w:hAnsi="仿宋"/>
          <w:color w:val="000000" w:themeColor="text1"/>
          <w:sz w:val="30"/>
          <w:szCs w:val="30"/>
        </w:rPr>
      </w:pPr>
      <w:r w:rsidRPr="00934AC8">
        <w:rPr>
          <w:rFonts w:ascii="仿宋" w:eastAsia="仿宋" w:hAnsi="仿宋" w:hint="eastAsia"/>
          <w:color w:val="000000" w:themeColor="text1"/>
          <w:sz w:val="30"/>
          <w:szCs w:val="30"/>
        </w:rPr>
        <w:t>（二）我校招生领导小组资格确认通过</w:t>
      </w:r>
      <w:r w:rsidRPr="00934AC8">
        <w:rPr>
          <w:rFonts w:ascii="仿宋" w:eastAsia="仿宋" w:hAnsi="仿宋"/>
          <w:color w:val="000000" w:themeColor="text1"/>
          <w:sz w:val="30"/>
          <w:szCs w:val="30"/>
        </w:rPr>
        <w:t>的</w:t>
      </w:r>
      <w:r w:rsidRPr="00934AC8">
        <w:rPr>
          <w:rFonts w:ascii="仿宋" w:eastAsia="仿宋" w:hAnsi="仿宋" w:hint="eastAsia"/>
          <w:color w:val="000000" w:themeColor="text1"/>
          <w:sz w:val="30"/>
          <w:szCs w:val="30"/>
        </w:rPr>
        <w:t>学生名单在6月27日（星期一）至7月1日（星期五）于学校官网公示5个工作日。并电话通知考生本人，汇总上报给区教育局。</w:t>
      </w:r>
    </w:p>
    <w:p w:rsidR="00D06EE9" w:rsidRDefault="005A3C54">
      <w:pPr>
        <w:spacing w:line="480" w:lineRule="exact"/>
        <w:ind w:firstLineChars="200" w:firstLine="600"/>
        <w:rPr>
          <w:rFonts w:ascii="黑体" w:eastAsia="黑体" w:hAnsi="黑体"/>
          <w:sz w:val="30"/>
          <w:szCs w:val="30"/>
        </w:rPr>
      </w:pPr>
      <w:r>
        <w:rPr>
          <w:rFonts w:ascii="黑体" w:eastAsia="黑体" w:hAnsi="黑体" w:hint="eastAsia"/>
          <w:sz w:val="30"/>
          <w:szCs w:val="30"/>
        </w:rPr>
        <w:t>八、疫情防控方案</w:t>
      </w:r>
    </w:p>
    <w:p w:rsidR="00D06EE9" w:rsidRDefault="005A3C54">
      <w:pPr>
        <w:widowControl/>
        <w:spacing w:line="480" w:lineRule="exact"/>
        <w:ind w:firstLineChars="200" w:firstLine="600"/>
        <w:rPr>
          <w:rFonts w:ascii="仿宋" w:eastAsia="仿宋" w:hAnsi="仿宋"/>
          <w:sz w:val="30"/>
          <w:szCs w:val="30"/>
        </w:rPr>
      </w:pPr>
      <w:r>
        <w:rPr>
          <w:rFonts w:ascii="仿宋" w:eastAsia="仿宋" w:hAnsi="仿宋" w:hint="eastAsia"/>
          <w:sz w:val="30"/>
          <w:szCs w:val="30"/>
        </w:rPr>
        <w:t>为有效预防、控制和消除测试期间的疫情隐患，保障测试人员及相关工作人员身心健康与生命安全，学校特制定如下疫情防控方案：</w:t>
      </w:r>
    </w:p>
    <w:p w:rsidR="00D06EE9" w:rsidRDefault="005A3C54">
      <w:pPr>
        <w:spacing w:line="480" w:lineRule="exact"/>
        <w:rPr>
          <w:rFonts w:ascii="仿宋" w:eastAsia="仿宋" w:hAnsi="仿宋"/>
          <w:sz w:val="30"/>
          <w:szCs w:val="30"/>
        </w:rPr>
      </w:pPr>
      <w:r>
        <w:rPr>
          <w:rFonts w:ascii="仿宋" w:eastAsia="仿宋" w:hAnsi="仿宋" w:hint="eastAsia"/>
          <w:sz w:val="30"/>
          <w:szCs w:val="30"/>
        </w:rPr>
        <w:t>（一）成立疫情防控工作领导小组</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领导小组成员：</w:t>
      </w:r>
    </w:p>
    <w:p w:rsidR="00D06EE9" w:rsidRDefault="005A3C54">
      <w:pPr>
        <w:spacing w:line="480" w:lineRule="exact"/>
        <w:ind w:leftChars="322" w:left="1876" w:hangingChars="400" w:hanging="1200"/>
        <w:jc w:val="left"/>
        <w:rPr>
          <w:rFonts w:ascii="仿宋" w:eastAsia="仿宋" w:hAnsi="仿宋"/>
          <w:sz w:val="30"/>
          <w:szCs w:val="30"/>
        </w:rPr>
      </w:pPr>
      <w:r>
        <w:rPr>
          <w:rFonts w:ascii="仿宋" w:eastAsia="仿宋" w:hAnsi="仿宋"/>
          <w:sz w:val="30"/>
          <w:szCs w:val="30"/>
        </w:rPr>
        <w:t>组  长：</w:t>
      </w:r>
      <w:r>
        <w:rPr>
          <w:rFonts w:ascii="仿宋" w:eastAsia="仿宋" w:hAnsi="仿宋" w:hint="eastAsia"/>
          <w:sz w:val="30"/>
          <w:szCs w:val="30"/>
        </w:rPr>
        <w:t>孙伟</w:t>
      </w:r>
      <w:r>
        <w:rPr>
          <w:rFonts w:ascii="仿宋" w:eastAsia="仿宋" w:hAnsi="仿宋"/>
          <w:sz w:val="30"/>
          <w:szCs w:val="30"/>
        </w:rPr>
        <w:t>兰</w:t>
      </w:r>
    </w:p>
    <w:p w:rsidR="00D06EE9" w:rsidRDefault="005A3C54">
      <w:pPr>
        <w:spacing w:line="480" w:lineRule="exact"/>
        <w:ind w:firstLine="675"/>
        <w:jc w:val="left"/>
        <w:rPr>
          <w:rFonts w:ascii="仿宋" w:eastAsia="仿宋" w:hAnsi="仿宋"/>
          <w:sz w:val="30"/>
          <w:szCs w:val="30"/>
        </w:rPr>
      </w:pPr>
      <w:r>
        <w:rPr>
          <w:rFonts w:ascii="仿宋" w:eastAsia="仿宋" w:hAnsi="仿宋"/>
          <w:sz w:val="30"/>
          <w:szCs w:val="30"/>
        </w:rPr>
        <w:t>副组长：</w:t>
      </w:r>
      <w:r>
        <w:rPr>
          <w:rFonts w:ascii="仿宋" w:eastAsia="仿宋" w:hAnsi="仿宋" w:hint="eastAsia"/>
          <w:sz w:val="30"/>
          <w:szCs w:val="30"/>
        </w:rPr>
        <w:t>何龙</w:t>
      </w:r>
      <w:r>
        <w:rPr>
          <w:rFonts w:ascii="仿宋" w:eastAsia="仿宋" w:hAnsi="仿宋"/>
          <w:sz w:val="30"/>
          <w:szCs w:val="30"/>
        </w:rPr>
        <w:t>华</w:t>
      </w:r>
    </w:p>
    <w:p w:rsidR="00D06EE9" w:rsidRDefault="005A3C54">
      <w:pPr>
        <w:spacing w:line="480" w:lineRule="exact"/>
        <w:ind w:firstLine="675"/>
        <w:jc w:val="left"/>
        <w:rPr>
          <w:rFonts w:ascii="仿宋" w:eastAsia="仿宋" w:hAnsi="仿宋"/>
          <w:sz w:val="30"/>
          <w:szCs w:val="30"/>
        </w:rPr>
      </w:pPr>
      <w:r>
        <w:rPr>
          <w:rFonts w:ascii="仿宋" w:eastAsia="仿宋" w:hAnsi="仿宋"/>
          <w:sz w:val="30"/>
          <w:szCs w:val="30"/>
        </w:rPr>
        <w:t>成  员：</w:t>
      </w:r>
      <w:r>
        <w:rPr>
          <w:rFonts w:ascii="仿宋" w:eastAsia="仿宋" w:hAnsi="仿宋" w:hint="eastAsia"/>
          <w:sz w:val="30"/>
          <w:szCs w:val="30"/>
        </w:rPr>
        <w:t>凌海戎 陆</w:t>
      </w:r>
      <w:r>
        <w:rPr>
          <w:rFonts w:ascii="仿宋" w:eastAsia="仿宋" w:hAnsi="仿宋"/>
          <w:sz w:val="30"/>
          <w:szCs w:val="30"/>
        </w:rPr>
        <w:t>薇</w:t>
      </w:r>
    </w:p>
    <w:p w:rsidR="00D06EE9" w:rsidRDefault="005A3C54">
      <w:pPr>
        <w:spacing w:line="480" w:lineRule="exact"/>
        <w:rPr>
          <w:rFonts w:ascii="仿宋" w:eastAsia="仿宋" w:hAnsi="仿宋"/>
          <w:sz w:val="30"/>
          <w:szCs w:val="30"/>
        </w:rPr>
      </w:pPr>
      <w:r>
        <w:rPr>
          <w:rFonts w:ascii="仿宋" w:eastAsia="仿宋" w:hAnsi="仿宋" w:hint="eastAsia"/>
          <w:sz w:val="30"/>
          <w:szCs w:val="30"/>
        </w:rPr>
        <w:t>（二）疫情防控总体要求</w:t>
      </w:r>
    </w:p>
    <w:p w:rsidR="00D06EE9" w:rsidRDefault="005A3C54">
      <w:pPr>
        <w:pStyle w:val="ac"/>
        <w:spacing w:line="480" w:lineRule="exact"/>
        <w:ind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2</w:t>
      </w:r>
      <w:r>
        <w:rPr>
          <w:rFonts w:ascii="仿宋" w:eastAsia="仿宋" w:hAnsi="仿宋"/>
          <w:sz w:val="30"/>
          <w:szCs w:val="30"/>
        </w:rPr>
        <w:t>022</w:t>
      </w:r>
      <w:r>
        <w:rPr>
          <w:rFonts w:ascii="仿宋" w:eastAsia="仿宋" w:hAnsi="仿宋" w:hint="eastAsia"/>
          <w:sz w:val="30"/>
          <w:szCs w:val="30"/>
        </w:rPr>
        <w:t>年高桥中学招收区</w:t>
      </w:r>
      <w:r>
        <w:rPr>
          <w:rFonts w:ascii="仿宋" w:eastAsia="仿宋" w:hAnsi="仿宋"/>
          <w:sz w:val="30"/>
          <w:szCs w:val="30"/>
        </w:rPr>
        <w:t>级优秀体育学生</w:t>
      </w:r>
      <w:r>
        <w:rPr>
          <w:rFonts w:ascii="仿宋" w:eastAsia="仿宋" w:hAnsi="仿宋" w:hint="eastAsia"/>
          <w:sz w:val="30"/>
          <w:szCs w:val="30"/>
        </w:rPr>
        <w:t>资格确认疫情防控工作，包括但不限于测试所涉及的场馆和所有人员的疫情防控措施和执行情况。</w:t>
      </w:r>
    </w:p>
    <w:p w:rsidR="00D06EE9" w:rsidRDefault="005A3C54">
      <w:pPr>
        <w:pStyle w:val="ac"/>
        <w:spacing w:line="480" w:lineRule="exact"/>
        <w:ind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学校按防控防疫要求对校园、测试场地、通道、器材进行全面消杀，学校门口设立测温报到区、临时隔离观察区、隔离留观室，安排专业医护人员值守，做到一旦出现疑似病例，及时妥善处理。</w:t>
      </w:r>
    </w:p>
    <w:p w:rsidR="00D06EE9" w:rsidRDefault="005A3C54">
      <w:pPr>
        <w:pStyle w:val="ac"/>
        <w:spacing w:line="480" w:lineRule="exact"/>
        <w:ind w:firstLine="600"/>
        <w:rPr>
          <w:rFonts w:ascii="仿宋" w:eastAsia="仿宋" w:hAnsi="仿宋"/>
          <w:sz w:val="30"/>
          <w:szCs w:val="30"/>
        </w:rPr>
      </w:pPr>
      <w:r>
        <w:rPr>
          <w:rFonts w:ascii="仿宋" w:eastAsia="仿宋" w:hAnsi="仿宋" w:hint="eastAsia"/>
          <w:sz w:val="30"/>
          <w:szCs w:val="30"/>
        </w:rPr>
        <w:lastRenderedPageBreak/>
        <w:t>3</w:t>
      </w:r>
      <w:r>
        <w:rPr>
          <w:rFonts w:ascii="仿宋" w:eastAsia="仿宋" w:hAnsi="仿宋"/>
          <w:sz w:val="30"/>
          <w:szCs w:val="30"/>
        </w:rPr>
        <w:t>.</w:t>
      </w:r>
      <w:r>
        <w:rPr>
          <w:rFonts w:ascii="仿宋" w:eastAsia="仿宋" w:hAnsi="仿宋" w:hint="eastAsia"/>
          <w:sz w:val="30"/>
          <w:szCs w:val="30"/>
        </w:rPr>
        <w:t>学校门口测温报到区、测试场地须合理配置无接触体温监测设备（红外线体温监测设备、额温枪）、医用口罩、免洗手消毒剂、消毒湿巾等防疫物资物品，保证足够使用。</w:t>
      </w:r>
    </w:p>
    <w:p w:rsidR="00D06EE9" w:rsidRDefault="005A3C54">
      <w:pPr>
        <w:pStyle w:val="ac"/>
        <w:spacing w:line="480" w:lineRule="exact"/>
        <w:ind w:firstLine="600"/>
        <w:rPr>
          <w:rFonts w:ascii="仿宋" w:eastAsia="仿宋" w:hAnsi="仿宋"/>
          <w:sz w:val="30"/>
          <w:szCs w:val="30"/>
        </w:rPr>
      </w:pPr>
      <w:r>
        <w:rPr>
          <w:rFonts w:ascii="仿宋" w:eastAsia="仿宋" w:hAnsi="仿宋" w:hint="eastAsia"/>
          <w:sz w:val="30"/>
          <w:szCs w:val="30"/>
        </w:rPr>
        <w:t>4</w:t>
      </w:r>
      <w:r>
        <w:rPr>
          <w:rFonts w:ascii="仿宋" w:eastAsia="仿宋" w:hAnsi="仿宋"/>
          <w:sz w:val="30"/>
          <w:szCs w:val="30"/>
        </w:rPr>
        <w:t>.</w:t>
      </w:r>
      <w:r>
        <w:rPr>
          <w:rFonts w:ascii="仿宋" w:eastAsia="仿宋" w:hAnsi="仿宋" w:hint="eastAsia"/>
          <w:sz w:val="30"/>
          <w:szCs w:val="30"/>
        </w:rPr>
        <w:t>所有参加测试的工作人员、测试学生须持有本人核酸检测阴性报告证明（4</w:t>
      </w:r>
      <w:r>
        <w:rPr>
          <w:rFonts w:ascii="仿宋" w:eastAsia="仿宋" w:hAnsi="仿宋"/>
          <w:sz w:val="30"/>
          <w:szCs w:val="30"/>
        </w:rPr>
        <w:t>8</w:t>
      </w:r>
      <w:r>
        <w:rPr>
          <w:rFonts w:ascii="仿宋" w:eastAsia="仿宋" w:hAnsi="仿宋" w:hint="eastAsia"/>
          <w:sz w:val="30"/>
          <w:szCs w:val="30"/>
        </w:rPr>
        <w:t>小时内），并接受测温报到区现场抗原检测为阴性，方可进入测试场地。</w:t>
      </w:r>
    </w:p>
    <w:p w:rsidR="00D06EE9" w:rsidRDefault="005A3C54">
      <w:pPr>
        <w:pStyle w:val="ac"/>
        <w:spacing w:line="480" w:lineRule="exact"/>
        <w:ind w:firstLine="600"/>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w:t>
      </w:r>
      <w:r>
        <w:rPr>
          <w:rFonts w:ascii="仿宋" w:eastAsia="仿宋" w:hAnsi="仿宋" w:hint="eastAsia"/>
          <w:sz w:val="30"/>
          <w:szCs w:val="30"/>
        </w:rPr>
        <w:t>学校有权拒绝不遵守疫情防控相关规定、不符合检测结果要求的工作人员和测试学生参与测试。</w:t>
      </w:r>
    </w:p>
    <w:p w:rsidR="00D06EE9" w:rsidRDefault="005A3C54">
      <w:pPr>
        <w:spacing w:line="480" w:lineRule="exact"/>
        <w:ind w:firstLineChars="100" w:firstLine="300"/>
        <w:rPr>
          <w:rFonts w:ascii="仿宋" w:eastAsia="仿宋" w:hAnsi="仿宋"/>
          <w:sz w:val="30"/>
          <w:szCs w:val="30"/>
        </w:rPr>
      </w:pPr>
      <w:r>
        <w:rPr>
          <w:rFonts w:ascii="仿宋" w:eastAsia="仿宋" w:hAnsi="仿宋" w:hint="eastAsia"/>
          <w:sz w:val="30"/>
          <w:szCs w:val="30"/>
        </w:rPr>
        <w:t>（三）测试学生疫情防控指引</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1．测试学生自接到测试通知起，每天持续进行自我健康监测，保证在测试日前4</w:t>
      </w:r>
      <w:r>
        <w:rPr>
          <w:rFonts w:ascii="仿宋" w:eastAsia="仿宋" w:hAnsi="仿宋"/>
          <w:sz w:val="30"/>
          <w:szCs w:val="30"/>
        </w:rPr>
        <w:t>8</w:t>
      </w:r>
      <w:r>
        <w:rPr>
          <w:rFonts w:ascii="仿宋" w:eastAsia="仿宋" w:hAnsi="仿宋" w:hint="eastAsia"/>
          <w:sz w:val="30"/>
          <w:szCs w:val="30"/>
        </w:rPr>
        <w:t>小时以内持有核酸检测阴性证明。</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2．测试学生应在测温报到区完成测温、出示4</w:t>
      </w:r>
      <w:r>
        <w:rPr>
          <w:rFonts w:ascii="仿宋" w:eastAsia="仿宋" w:hAnsi="仿宋"/>
          <w:sz w:val="30"/>
          <w:szCs w:val="30"/>
        </w:rPr>
        <w:t>8</w:t>
      </w:r>
      <w:r>
        <w:rPr>
          <w:rFonts w:ascii="仿宋" w:eastAsia="仿宋" w:hAnsi="仿宋" w:hint="eastAsia"/>
          <w:sz w:val="30"/>
          <w:szCs w:val="30"/>
        </w:rPr>
        <w:t>小时内核酸检测阴性证明、接受现场抗原检测、填写防控防疫知晓承诺书。检测异常的学生，不得参加测试。</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Pr>
          <w:rFonts w:ascii="仿宋" w:eastAsia="仿宋" w:hAnsi="仿宋" w:hint="eastAsia"/>
          <w:sz w:val="30"/>
          <w:szCs w:val="30"/>
        </w:rPr>
        <w:t>测试学生与新冠肺炎确诊病例、疑似病例或无症状感染者有密切接触史和目前有体温异常、干咳、乏力等症状的学生，不得参加测试。</w:t>
      </w:r>
    </w:p>
    <w:p w:rsidR="00D06EE9" w:rsidRDefault="005A3C54">
      <w:pPr>
        <w:spacing w:line="480" w:lineRule="exact"/>
        <w:ind w:firstLineChars="200" w:firstLine="600"/>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．测试学生自备一次性医用外科口罩或无呼吸阀的N95口罩，除测试、身份确认、用餐需摘除口罩以外，应全程佩戴，做好个人防护。</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5．测试学生在候考期间，学生之间避免近距离接触交流，且应尽量保持</w:t>
      </w:r>
      <w:r>
        <w:rPr>
          <w:rFonts w:ascii="仿宋" w:eastAsia="仿宋" w:hAnsi="仿宋"/>
          <w:sz w:val="30"/>
          <w:szCs w:val="30"/>
        </w:rPr>
        <w:t>2</w:t>
      </w:r>
      <w:r>
        <w:rPr>
          <w:rFonts w:ascii="仿宋" w:eastAsia="仿宋" w:hAnsi="仿宋" w:hint="eastAsia"/>
          <w:sz w:val="30"/>
          <w:szCs w:val="30"/>
        </w:rPr>
        <w:t>米以上距离。</w:t>
      </w:r>
    </w:p>
    <w:p w:rsidR="00D06EE9" w:rsidRDefault="005A3C54">
      <w:pPr>
        <w:spacing w:line="480" w:lineRule="exact"/>
        <w:ind w:firstLineChars="200" w:firstLine="600"/>
        <w:rPr>
          <w:rFonts w:ascii="仿宋" w:eastAsia="仿宋" w:hAnsi="仿宋"/>
          <w:sz w:val="30"/>
          <w:szCs w:val="30"/>
        </w:rPr>
      </w:pPr>
      <w:r>
        <w:rPr>
          <w:rFonts w:ascii="仿宋" w:eastAsia="仿宋" w:hAnsi="仿宋"/>
          <w:sz w:val="30"/>
          <w:szCs w:val="30"/>
        </w:rPr>
        <w:t>6</w:t>
      </w:r>
      <w:r>
        <w:rPr>
          <w:rFonts w:ascii="仿宋" w:eastAsia="仿宋" w:hAnsi="仿宋" w:hint="eastAsia"/>
          <w:sz w:val="30"/>
          <w:szCs w:val="30"/>
        </w:rPr>
        <w:t>．测试学生在测温报到区体温异常（&gt;37.3℃）有干咳、乏力等症状，将安排到隔离留观区，由医务专业人员进行体温复测，并排查流行病学史等，经确认无可疑症状后方可进入。</w:t>
      </w:r>
    </w:p>
    <w:p w:rsidR="00D06EE9" w:rsidRDefault="005A3C54">
      <w:pPr>
        <w:spacing w:line="480" w:lineRule="exact"/>
        <w:ind w:firstLineChars="200" w:firstLine="600"/>
        <w:rPr>
          <w:rFonts w:ascii="仿宋" w:eastAsia="仿宋" w:hAnsi="仿宋"/>
          <w:sz w:val="30"/>
          <w:szCs w:val="30"/>
        </w:rPr>
      </w:pPr>
      <w:r>
        <w:rPr>
          <w:rFonts w:ascii="仿宋" w:eastAsia="仿宋" w:hAnsi="仿宋"/>
          <w:sz w:val="30"/>
          <w:szCs w:val="30"/>
        </w:rPr>
        <w:t>7.</w:t>
      </w:r>
      <w:r>
        <w:rPr>
          <w:rFonts w:ascii="仿宋" w:eastAsia="仿宋" w:hAnsi="仿宋" w:hint="eastAsia"/>
          <w:sz w:val="30"/>
          <w:szCs w:val="30"/>
        </w:rPr>
        <w:t>测试学生经现场医务专业人员确认有可疑症状的，应配合安排至医院发热门诊就诊，不得参加测试。</w:t>
      </w:r>
    </w:p>
    <w:p w:rsidR="00D06EE9" w:rsidRDefault="005A3C54">
      <w:pPr>
        <w:spacing w:line="480" w:lineRule="exact"/>
        <w:ind w:firstLineChars="200" w:firstLine="600"/>
        <w:rPr>
          <w:rFonts w:ascii="黑体" w:eastAsia="黑体" w:hAnsi="黑体"/>
          <w:sz w:val="30"/>
          <w:szCs w:val="30"/>
        </w:rPr>
      </w:pPr>
      <w:r>
        <w:rPr>
          <w:rFonts w:ascii="黑体" w:eastAsia="黑体" w:hAnsi="黑体" w:hint="eastAsia"/>
          <w:sz w:val="30"/>
          <w:szCs w:val="30"/>
        </w:rPr>
        <w:t>九、应急预案</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（一）若发现有新冠疑似病例者，则由在场卫生防疫专业人</w:t>
      </w:r>
      <w:r>
        <w:rPr>
          <w:rFonts w:ascii="仿宋" w:eastAsia="仿宋" w:hAnsi="仿宋" w:hint="eastAsia"/>
          <w:sz w:val="30"/>
          <w:szCs w:val="30"/>
        </w:rPr>
        <w:lastRenderedPageBreak/>
        <w:t>士将疑似病例带至隔离留观室（或隔离室），进行初步处置，同时第一时间联系相关部门，送当地发热门诊处理。</w:t>
      </w:r>
    </w:p>
    <w:p w:rsidR="00D06EE9" w:rsidRDefault="005A3C54">
      <w:pPr>
        <w:pStyle w:val="a4"/>
        <w:spacing w:line="480" w:lineRule="exact"/>
        <w:ind w:left="0" w:firstLineChars="200" w:firstLine="600"/>
        <w:rPr>
          <w:rFonts w:cs="Times New Roman"/>
          <w:sz w:val="30"/>
          <w:szCs w:val="30"/>
          <w:lang w:val="en-US" w:bidi="ar-SA"/>
        </w:rPr>
      </w:pPr>
      <w:r>
        <w:rPr>
          <w:rFonts w:cs="Times New Roman" w:hint="eastAsia"/>
          <w:sz w:val="30"/>
          <w:szCs w:val="30"/>
          <w:lang w:val="en-US" w:bidi="ar-SA"/>
        </w:rPr>
        <w:t>（二）若遇到风雨等恶劣天气，则室外测试项目暂缓测试或移至室内进行。</w:t>
      </w:r>
    </w:p>
    <w:p w:rsidR="00D06EE9" w:rsidRDefault="005A3C54">
      <w:pPr>
        <w:pStyle w:val="a4"/>
        <w:spacing w:line="480" w:lineRule="exact"/>
        <w:ind w:left="0" w:firstLineChars="200" w:firstLine="600"/>
        <w:rPr>
          <w:rFonts w:cs="Times New Roman"/>
          <w:sz w:val="30"/>
          <w:szCs w:val="30"/>
          <w:lang w:val="en-US" w:bidi="ar-SA"/>
        </w:rPr>
      </w:pPr>
      <w:r>
        <w:rPr>
          <w:rFonts w:cs="Times New Roman" w:hint="eastAsia"/>
          <w:sz w:val="30"/>
          <w:szCs w:val="30"/>
          <w:lang w:val="en-US" w:bidi="ar-SA"/>
        </w:rPr>
        <w:t>（三）若测试人数较多，则组织学生分批次轮流，轮换进行测试。</w:t>
      </w:r>
    </w:p>
    <w:p w:rsidR="00D06EE9" w:rsidRDefault="005A3C54">
      <w:pPr>
        <w:spacing w:line="480" w:lineRule="exact"/>
        <w:ind w:firstLineChars="200" w:firstLine="600"/>
        <w:rPr>
          <w:rFonts w:ascii="黑体" w:eastAsia="黑体" w:hAnsi="黑体"/>
          <w:sz w:val="30"/>
          <w:szCs w:val="30"/>
        </w:rPr>
      </w:pPr>
      <w:r>
        <w:rPr>
          <w:rFonts w:ascii="黑体" w:eastAsia="黑体" w:hAnsi="黑体" w:hint="eastAsia"/>
          <w:sz w:val="30"/>
          <w:szCs w:val="30"/>
        </w:rPr>
        <w:t>十、监督保障</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（一）加强</w:t>
      </w:r>
      <w:r>
        <w:rPr>
          <w:rFonts w:ascii="仿宋" w:eastAsia="仿宋" w:hAnsi="仿宋"/>
          <w:sz w:val="30"/>
          <w:szCs w:val="30"/>
        </w:rPr>
        <w:t>监督检查</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严格</w:t>
      </w:r>
      <w:r>
        <w:rPr>
          <w:rFonts w:ascii="仿宋" w:eastAsia="仿宋" w:hAnsi="仿宋"/>
          <w:sz w:val="30"/>
          <w:szCs w:val="30"/>
        </w:rPr>
        <w:t>按照</w:t>
      </w:r>
      <w:r>
        <w:rPr>
          <w:rFonts w:ascii="仿宋" w:eastAsia="仿宋" w:hAnsi="仿宋" w:hint="eastAsia"/>
          <w:sz w:val="30"/>
          <w:szCs w:val="30"/>
        </w:rPr>
        <w:t>沪教委体〔2</w:t>
      </w:r>
      <w:r>
        <w:rPr>
          <w:rFonts w:ascii="仿宋" w:eastAsia="仿宋" w:hAnsi="仿宋"/>
          <w:sz w:val="30"/>
          <w:szCs w:val="30"/>
        </w:rPr>
        <w:t>022</w:t>
      </w:r>
      <w:r>
        <w:rPr>
          <w:rFonts w:ascii="仿宋" w:eastAsia="仿宋" w:hAnsi="仿宋" w:hint="eastAsia"/>
          <w:sz w:val="30"/>
          <w:szCs w:val="30"/>
        </w:rPr>
        <w:t>〕1</w:t>
      </w:r>
      <w:r>
        <w:rPr>
          <w:rFonts w:ascii="仿宋" w:eastAsia="仿宋" w:hAnsi="仿宋"/>
          <w:sz w:val="30"/>
          <w:szCs w:val="30"/>
        </w:rPr>
        <w:t>0</w:t>
      </w:r>
      <w:r>
        <w:rPr>
          <w:rFonts w:ascii="仿宋" w:eastAsia="仿宋" w:hAnsi="仿宋" w:hint="eastAsia"/>
          <w:sz w:val="30"/>
          <w:szCs w:val="30"/>
        </w:rPr>
        <w:t>号文件中相关要求执行</w:t>
      </w:r>
      <w:r>
        <w:rPr>
          <w:rFonts w:ascii="仿宋" w:eastAsia="仿宋" w:hAnsi="仿宋"/>
          <w:sz w:val="30"/>
          <w:szCs w:val="30"/>
        </w:rPr>
        <w:t>，</w:t>
      </w:r>
      <w:r>
        <w:rPr>
          <w:rFonts w:ascii="仿宋" w:eastAsia="仿宋" w:hAnsi="仿宋" w:hint="eastAsia"/>
          <w:sz w:val="30"/>
          <w:szCs w:val="30"/>
        </w:rPr>
        <w:t>强化</w:t>
      </w:r>
      <w:r>
        <w:rPr>
          <w:rFonts w:ascii="仿宋" w:eastAsia="仿宋" w:hAnsi="仿宋"/>
          <w:sz w:val="30"/>
          <w:szCs w:val="30"/>
        </w:rPr>
        <w:t>内部监督和社会</w:t>
      </w:r>
      <w:r>
        <w:rPr>
          <w:rFonts w:ascii="仿宋" w:eastAsia="仿宋" w:hAnsi="仿宋" w:hint="eastAsia"/>
          <w:sz w:val="30"/>
          <w:szCs w:val="30"/>
        </w:rPr>
        <w:t>监督</w:t>
      </w:r>
      <w:r>
        <w:rPr>
          <w:rFonts w:ascii="仿宋" w:eastAsia="仿宋" w:hAnsi="仿宋"/>
          <w:sz w:val="30"/>
          <w:szCs w:val="30"/>
        </w:rPr>
        <w:t>，严格执行招生利益方回避制度，确保优秀体育生招生相关工作顺利进行。</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（二）落实</w:t>
      </w:r>
      <w:r>
        <w:rPr>
          <w:rFonts w:ascii="仿宋" w:eastAsia="仿宋" w:hAnsi="仿宋"/>
          <w:sz w:val="30"/>
          <w:szCs w:val="30"/>
        </w:rPr>
        <w:t>信息公开</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加大信息</w:t>
      </w:r>
      <w:r>
        <w:rPr>
          <w:rFonts w:ascii="仿宋" w:eastAsia="仿宋" w:hAnsi="仿宋"/>
          <w:sz w:val="30"/>
          <w:szCs w:val="30"/>
        </w:rPr>
        <w:t>公开力度，全面、及时、准确公布招收优秀体育学生工作相关信息，主动接受社会监督。</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（三）严查</w:t>
      </w:r>
      <w:r>
        <w:rPr>
          <w:rFonts w:ascii="仿宋" w:eastAsia="仿宋" w:hAnsi="仿宋"/>
          <w:sz w:val="30"/>
          <w:szCs w:val="30"/>
        </w:rPr>
        <w:t>违规违纪</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建立</w:t>
      </w:r>
      <w:r>
        <w:rPr>
          <w:rFonts w:ascii="仿宋" w:eastAsia="仿宋" w:hAnsi="仿宋"/>
          <w:sz w:val="30"/>
          <w:szCs w:val="30"/>
        </w:rPr>
        <w:t>违规招生行为负面清单制度，加大对赛事成绩证书、获奖证书等材料核查力度。对</w:t>
      </w:r>
      <w:r>
        <w:rPr>
          <w:rFonts w:ascii="仿宋" w:eastAsia="仿宋" w:hAnsi="仿宋" w:hint="eastAsia"/>
          <w:sz w:val="30"/>
          <w:szCs w:val="30"/>
        </w:rPr>
        <w:t>在</w:t>
      </w:r>
      <w:r>
        <w:rPr>
          <w:rFonts w:ascii="仿宋" w:eastAsia="仿宋" w:hAnsi="仿宋"/>
          <w:sz w:val="30"/>
          <w:szCs w:val="30"/>
        </w:rPr>
        <w:t>招生中违规违纪的相关人员给予相应处理，情节严重的依规依纪移送纪检监察部门进行严肃处理。</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（四）做好</w:t>
      </w:r>
      <w:r>
        <w:rPr>
          <w:rFonts w:ascii="仿宋" w:eastAsia="仿宋" w:hAnsi="仿宋"/>
          <w:sz w:val="30"/>
          <w:szCs w:val="30"/>
        </w:rPr>
        <w:t>疫情防控</w:t>
      </w:r>
    </w:p>
    <w:p w:rsidR="00D06EE9" w:rsidRDefault="005A3C54">
      <w:pPr>
        <w:spacing w:line="480" w:lineRule="exact"/>
        <w:ind w:firstLineChars="200" w:firstLine="600"/>
        <w:rPr>
          <w:rFonts w:ascii="楷体" w:eastAsia="楷体" w:hAnsi="楷体"/>
          <w:sz w:val="30"/>
          <w:szCs w:val="30"/>
        </w:rPr>
      </w:pPr>
      <w:r>
        <w:rPr>
          <w:rFonts w:ascii="仿宋" w:eastAsia="仿宋" w:hAnsi="仿宋" w:hint="eastAsia"/>
          <w:sz w:val="30"/>
          <w:szCs w:val="30"/>
        </w:rPr>
        <w:t>我校</w:t>
      </w:r>
      <w:r>
        <w:rPr>
          <w:rFonts w:ascii="仿宋" w:eastAsia="仿宋" w:hAnsi="仿宋"/>
          <w:sz w:val="30"/>
          <w:szCs w:val="30"/>
        </w:rPr>
        <w:t>将严格落实国家和本市有关疫情防控要求</w:t>
      </w:r>
      <w:r>
        <w:rPr>
          <w:rFonts w:ascii="仿宋" w:eastAsia="仿宋" w:hAnsi="仿宋" w:hint="eastAsia"/>
          <w:sz w:val="30"/>
          <w:szCs w:val="30"/>
        </w:rPr>
        <w:t>，制定</w:t>
      </w:r>
      <w:r>
        <w:rPr>
          <w:rFonts w:ascii="仿宋" w:eastAsia="仿宋" w:hAnsi="仿宋"/>
          <w:sz w:val="30"/>
          <w:szCs w:val="30"/>
        </w:rPr>
        <w:t>相关工作方案，坚持科学防控，精准施策，规范做好各项组织工作，确保师生健康安全，各项招生工作平稳有序。</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校级监督电话：</w:t>
      </w:r>
      <w:r>
        <w:rPr>
          <w:rFonts w:ascii="仿宋" w:eastAsia="仿宋" w:hAnsi="仿宋"/>
          <w:b/>
          <w:sz w:val="30"/>
          <w:szCs w:val="30"/>
        </w:rPr>
        <w:t>58679703</w:t>
      </w:r>
    </w:p>
    <w:p w:rsidR="00D06EE9" w:rsidRDefault="005A3C54">
      <w:pPr>
        <w:spacing w:line="480" w:lineRule="exact"/>
        <w:ind w:firstLineChars="200" w:firstLine="600"/>
        <w:rPr>
          <w:rFonts w:ascii="仿宋" w:eastAsia="仿宋" w:hAnsi="仿宋"/>
          <w:sz w:val="30"/>
          <w:szCs w:val="30"/>
        </w:rPr>
      </w:pPr>
      <w:r>
        <w:rPr>
          <w:rFonts w:ascii="仿宋" w:eastAsia="仿宋" w:hAnsi="仿宋" w:hint="eastAsia"/>
          <w:sz w:val="30"/>
          <w:szCs w:val="30"/>
        </w:rPr>
        <w:t>区级监督电话：</w:t>
      </w:r>
      <w:r>
        <w:rPr>
          <w:rFonts w:ascii="仿宋" w:eastAsia="仿宋" w:hAnsi="仿宋" w:hint="eastAsia"/>
          <w:b/>
          <w:bCs/>
          <w:sz w:val="30"/>
          <w:szCs w:val="30"/>
        </w:rPr>
        <w:t>20742743</w:t>
      </w:r>
    </w:p>
    <w:p w:rsidR="00D06EE9" w:rsidRDefault="005A3C54">
      <w:pPr>
        <w:spacing w:line="48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十一、其他</w:t>
      </w:r>
    </w:p>
    <w:p w:rsidR="00D06EE9" w:rsidRDefault="005A3C54">
      <w:pPr>
        <w:widowControl/>
        <w:adjustRightInd w:val="0"/>
        <w:snapToGrid w:val="0"/>
        <w:spacing w:line="48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招生咨询电话：58671938转8022</w:t>
      </w:r>
      <w:r>
        <w:rPr>
          <w:rFonts w:ascii="仿宋" w:eastAsia="仿宋" w:hAnsi="仿宋"/>
          <w:color w:val="000000"/>
          <w:sz w:val="30"/>
          <w:szCs w:val="30"/>
        </w:rPr>
        <w:t xml:space="preserve"> </w:t>
      </w:r>
      <w:r>
        <w:rPr>
          <w:rFonts w:ascii="仿宋" w:eastAsia="仿宋" w:hAnsi="仿宋" w:hint="eastAsia"/>
          <w:color w:val="000000"/>
          <w:sz w:val="30"/>
          <w:szCs w:val="30"/>
        </w:rPr>
        <w:t>联系人:邹晓</w:t>
      </w:r>
      <w:r>
        <w:rPr>
          <w:rFonts w:ascii="仿宋" w:eastAsia="仿宋" w:hAnsi="仿宋"/>
          <w:color w:val="000000"/>
          <w:sz w:val="30"/>
          <w:szCs w:val="30"/>
        </w:rPr>
        <w:t>军</w:t>
      </w:r>
      <w:r>
        <w:rPr>
          <w:rFonts w:ascii="仿宋" w:eastAsia="仿宋" w:hAnsi="仿宋" w:hint="eastAsia"/>
          <w:color w:val="000000"/>
          <w:sz w:val="30"/>
          <w:szCs w:val="30"/>
        </w:rPr>
        <w:t>老师</w:t>
      </w:r>
    </w:p>
    <w:p w:rsidR="00D06EE9" w:rsidRDefault="005A3C54">
      <w:pPr>
        <w:widowControl/>
        <w:adjustRightInd w:val="0"/>
        <w:snapToGrid w:val="0"/>
        <w:spacing w:line="480" w:lineRule="exact"/>
        <w:ind w:firstLineChars="200" w:firstLine="600"/>
        <w:rPr>
          <w:rFonts w:ascii="仿宋" w:eastAsia="仿宋" w:hAnsi="仿宋"/>
          <w:sz w:val="30"/>
          <w:szCs w:val="30"/>
        </w:rPr>
      </w:pPr>
      <w:r>
        <w:rPr>
          <w:rFonts w:ascii="仿宋" w:eastAsia="仿宋" w:hAnsi="仿宋" w:hint="eastAsia"/>
          <w:sz w:val="30"/>
          <w:szCs w:val="30"/>
        </w:rPr>
        <w:t>学校网址：</w:t>
      </w:r>
      <w:r>
        <w:rPr>
          <w:rFonts w:ascii="仿宋" w:eastAsia="仿宋" w:hAnsi="仿宋" w:cs="Arial"/>
          <w:b/>
          <w:bCs/>
          <w:sz w:val="30"/>
          <w:szCs w:val="30"/>
          <w:shd w:val="clear" w:color="auto" w:fill="F5F5F5"/>
        </w:rPr>
        <w:t>http</w:t>
      </w:r>
      <w:r>
        <w:rPr>
          <w:rFonts w:ascii="仿宋" w:eastAsia="仿宋" w:hAnsi="仿宋" w:cs="Arial" w:hint="eastAsia"/>
          <w:b/>
          <w:bCs/>
          <w:sz w:val="30"/>
          <w:szCs w:val="30"/>
          <w:shd w:val="clear" w:color="auto" w:fill="F5F5F5"/>
        </w:rPr>
        <w:t>：</w:t>
      </w:r>
      <w:r>
        <w:rPr>
          <w:rFonts w:ascii="仿宋" w:eastAsia="仿宋" w:hAnsi="仿宋" w:cs="Arial"/>
          <w:b/>
          <w:bCs/>
          <w:sz w:val="30"/>
          <w:szCs w:val="30"/>
          <w:shd w:val="clear" w:color="auto" w:fill="F5F5F5"/>
        </w:rPr>
        <w:t>www.hsgq.pudong</w:t>
      </w:r>
      <w:r>
        <w:rPr>
          <w:rFonts w:ascii="仿宋" w:eastAsia="仿宋" w:hAnsi="仿宋" w:cs="Arial" w:hint="eastAsia"/>
          <w:bCs/>
          <w:sz w:val="30"/>
          <w:szCs w:val="30"/>
          <w:shd w:val="clear" w:color="auto" w:fill="F5F5F5"/>
        </w:rPr>
        <w:t>－</w:t>
      </w:r>
      <w:r>
        <w:rPr>
          <w:rFonts w:ascii="仿宋" w:eastAsia="仿宋" w:hAnsi="仿宋" w:cs="Arial"/>
          <w:b/>
          <w:bCs/>
          <w:sz w:val="30"/>
          <w:szCs w:val="30"/>
          <w:shd w:val="clear" w:color="auto" w:fill="F5F5F5"/>
        </w:rPr>
        <w:t>edu.sh.cn</w:t>
      </w:r>
    </w:p>
    <w:p w:rsidR="00D06EE9" w:rsidRDefault="005A3C54">
      <w:pPr>
        <w:widowControl/>
        <w:adjustRightInd w:val="0"/>
        <w:snapToGrid w:val="0"/>
        <w:spacing w:line="480" w:lineRule="exact"/>
        <w:ind w:firstLineChars="200" w:firstLine="600"/>
        <w:rPr>
          <w:rFonts w:ascii="仿宋" w:eastAsia="仿宋" w:hAnsi="仿宋"/>
          <w:bCs/>
          <w:sz w:val="30"/>
          <w:szCs w:val="30"/>
        </w:rPr>
      </w:pPr>
      <w:r>
        <w:rPr>
          <w:rFonts w:ascii="仿宋" w:eastAsia="仿宋" w:hAnsi="仿宋" w:hint="eastAsia"/>
          <w:bCs/>
          <w:sz w:val="30"/>
          <w:szCs w:val="30"/>
        </w:rPr>
        <w:t>微</w:t>
      </w:r>
      <w:r>
        <w:rPr>
          <w:rFonts w:ascii="仿宋" w:eastAsia="仿宋" w:hAnsi="仿宋"/>
          <w:bCs/>
          <w:sz w:val="30"/>
          <w:szCs w:val="30"/>
        </w:rPr>
        <w:t>信公众号：</w:t>
      </w:r>
      <w:r>
        <w:rPr>
          <w:rFonts w:ascii="仿宋" w:eastAsia="仿宋" w:hAnsi="仿宋" w:hint="eastAsia"/>
          <w:b/>
          <w:bCs/>
          <w:sz w:val="30"/>
          <w:szCs w:val="30"/>
        </w:rPr>
        <w:t>SH_</w:t>
      </w:r>
      <w:r>
        <w:rPr>
          <w:rFonts w:ascii="仿宋" w:eastAsia="仿宋" w:hAnsi="仿宋"/>
          <w:b/>
          <w:bCs/>
          <w:sz w:val="30"/>
          <w:szCs w:val="30"/>
        </w:rPr>
        <w:t>GQZX</w:t>
      </w:r>
    </w:p>
    <w:p w:rsidR="00D06EE9" w:rsidRDefault="005A3C54">
      <w:pPr>
        <w:widowControl/>
        <w:adjustRightInd w:val="0"/>
        <w:snapToGrid w:val="0"/>
        <w:spacing w:line="480" w:lineRule="exact"/>
        <w:ind w:firstLineChars="200" w:firstLine="600"/>
        <w:rPr>
          <w:rFonts w:ascii="仿宋" w:eastAsia="仿宋" w:hAnsi="仿宋"/>
          <w:bCs/>
          <w:sz w:val="30"/>
          <w:szCs w:val="30"/>
        </w:rPr>
      </w:pPr>
      <w:r>
        <w:rPr>
          <w:rFonts w:ascii="仿宋" w:eastAsia="仿宋" w:hAnsi="仿宋" w:hint="eastAsia"/>
          <w:bCs/>
          <w:sz w:val="30"/>
          <w:szCs w:val="30"/>
        </w:rPr>
        <w:t>学校地址：季景北路859号</w:t>
      </w:r>
      <w:r>
        <w:rPr>
          <w:rFonts w:ascii="仿宋" w:eastAsia="仿宋" w:hAnsi="仿宋"/>
          <w:bCs/>
          <w:sz w:val="30"/>
          <w:szCs w:val="30"/>
        </w:rPr>
        <w:t xml:space="preserve">        </w:t>
      </w:r>
      <w:r>
        <w:rPr>
          <w:rFonts w:ascii="仿宋" w:eastAsia="仿宋" w:hAnsi="仿宋" w:hint="eastAsia"/>
          <w:bCs/>
          <w:sz w:val="30"/>
          <w:szCs w:val="30"/>
        </w:rPr>
        <w:t>邮编：200137</w:t>
      </w:r>
    </w:p>
    <w:p w:rsidR="00D06EE9" w:rsidRDefault="005A3C54">
      <w:pPr>
        <w:widowControl/>
        <w:adjustRightInd w:val="0"/>
        <w:snapToGrid w:val="0"/>
        <w:spacing w:line="480" w:lineRule="exact"/>
        <w:ind w:firstLineChars="200" w:firstLine="602"/>
        <w:rPr>
          <w:rFonts w:ascii="仿宋" w:eastAsia="仿宋" w:hAnsi="仿宋"/>
          <w:b/>
          <w:sz w:val="30"/>
          <w:szCs w:val="30"/>
        </w:rPr>
      </w:pPr>
      <w:r>
        <w:rPr>
          <w:rFonts w:ascii="仿宋" w:eastAsia="仿宋" w:hAnsi="仿宋" w:hint="eastAsia"/>
          <w:b/>
          <w:sz w:val="30"/>
          <w:szCs w:val="30"/>
        </w:rPr>
        <w:lastRenderedPageBreak/>
        <w:t>十二、备用方案</w:t>
      </w:r>
    </w:p>
    <w:p w:rsidR="00D06EE9" w:rsidRPr="00934AC8" w:rsidRDefault="005A3C54">
      <w:pPr>
        <w:widowControl/>
        <w:adjustRightInd w:val="0"/>
        <w:snapToGrid w:val="0"/>
        <w:spacing w:line="480" w:lineRule="exact"/>
        <w:ind w:firstLineChars="200" w:firstLine="600"/>
        <w:rPr>
          <w:rFonts w:ascii="仿宋" w:eastAsia="仿宋" w:hAnsi="仿宋"/>
          <w:bCs/>
          <w:color w:val="000000" w:themeColor="text1"/>
          <w:sz w:val="30"/>
          <w:szCs w:val="30"/>
        </w:rPr>
      </w:pPr>
      <w:r w:rsidRPr="00934AC8">
        <w:rPr>
          <w:rFonts w:ascii="仿宋" w:eastAsia="仿宋" w:hAnsi="仿宋" w:hint="eastAsia"/>
          <w:bCs/>
          <w:color w:val="000000" w:themeColor="text1"/>
          <w:sz w:val="30"/>
          <w:szCs w:val="30"/>
        </w:rPr>
        <w:t>若因疫情等原因无法进行线下资格确认的，需启用应急情况下的备用方案。</w:t>
      </w:r>
    </w:p>
    <w:p w:rsidR="00D06EE9" w:rsidRPr="00934AC8" w:rsidRDefault="005A3C54">
      <w:pPr>
        <w:widowControl/>
        <w:adjustRightInd w:val="0"/>
        <w:snapToGrid w:val="0"/>
        <w:spacing w:line="480" w:lineRule="exact"/>
        <w:ind w:firstLineChars="200" w:firstLine="600"/>
        <w:rPr>
          <w:rFonts w:ascii="仿宋" w:eastAsia="仿宋" w:hAnsi="仿宋"/>
          <w:bCs/>
          <w:color w:val="000000" w:themeColor="text1"/>
          <w:sz w:val="30"/>
          <w:szCs w:val="30"/>
        </w:rPr>
      </w:pPr>
      <w:r w:rsidRPr="00934AC8">
        <w:rPr>
          <w:rFonts w:ascii="仿宋" w:eastAsia="仿宋" w:hAnsi="仿宋" w:hint="eastAsia"/>
          <w:bCs/>
          <w:color w:val="000000" w:themeColor="text1"/>
          <w:sz w:val="30"/>
          <w:szCs w:val="30"/>
        </w:rPr>
        <w:t>按相关成绩进行排序；加大对相关成绩审查的力度；学生签署成绩真实性承诺书等。</w:t>
      </w:r>
    </w:p>
    <w:p w:rsidR="00D06EE9" w:rsidRDefault="00D06EE9">
      <w:pPr>
        <w:spacing w:line="480" w:lineRule="exact"/>
        <w:rPr>
          <w:rFonts w:ascii="仿宋" w:eastAsia="仿宋" w:hAnsi="仿宋"/>
          <w:sz w:val="30"/>
          <w:szCs w:val="30"/>
        </w:rPr>
      </w:pPr>
    </w:p>
    <w:p w:rsidR="00D06EE9" w:rsidRDefault="005A3C54">
      <w:pPr>
        <w:spacing w:line="480" w:lineRule="exact"/>
        <w:rPr>
          <w:rFonts w:ascii="仿宋" w:eastAsia="仿宋" w:hAnsi="仿宋"/>
          <w:color w:val="000000"/>
          <w:sz w:val="30"/>
          <w:szCs w:val="30"/>
        </w:rPr>
      </w:pPr>
      <w:r>
        <w:rPr>
          <w:rFonts w:ascii="仿宋" w:eastAsia="仿宋" w:hAnsi="仿宋" w:hint="eastAsia"/>
          <w:color w:val="000000"/>
          <w:sz w:val="30"/>
          <w:szCs w:val="30"/>
        </w:rPr>
        <w:t>附件1：</w:t>
      </w:r>
      <w:bookmarkStart w:id="6" w:name="_Hlk104042027"/>
      <w:r>
        <w:rPr>
          <w:rFonts w:ascii="仿宋" w:eastAsia="仿宋" w:hAnsi="仿宋" w:hint="eastAsia"/>
          <w:color w:val="000000"/>
          <w:sz w:val="30"/>
          <w:szCs w:val="30"/>
        </w:rPr>
        <w:t>《2022年上海市高中阶段学校市级优秀体育学生市级体育赛事认定目录》</w:t>
      </w:r>
    </w:p>
    <w:bookmarkEnd w:id="6"/>
    <w:p w:rsidR="00D06EE9" w:rsidRDefault="005A3C54">
      <w:pPr>
        <w:spacing w:line="480" w:lineRule="exact"/>
        <w:rPr>
          <w:rFonts w:ascii="仿宋" w:eastAsia="仿宋" w:hAnsi="仿宋"/>
          <w:color w:val="000000"/>
          <w:sz w:val="30"/>
          <w:szCs w:val="30"/>
        </w:rPr>
      </w:pPr>
      <w:r>
        <w:rPr>
          <w:rFonts w:ascii="仿宋" w:eastAsia="仿宋" w:hAnsi="仿宋" w:hint="eastAsia"/>
          <w:color w:val="000000"/>
          <w:sz w:val="30"/>
          <w:szCs w:val="30"/>
        </w:rPr>
        <w:t>附件2：《2022年浦东新区高中阶段学校区级优秀体育学生区级体育赛事认定目录》</w:t>
      </w:r>
    </w:p>
    <w:p w:rsidR="00D06EE9" w:rsidRDefault="005A3C54">
      <w:pPr>
        <w:spacing w:line="480" w:lineRule="exact"/>
        <w:rPr>
          <w:rFonts w:ascii="仿宋" w:eastAsia="仿宋" w:hAnsi="仿宋"/>
          <w:color w:val="000000"/>
          <w:sz w:val="30"/>
          <w:szCs w:val="30"/>
        </w:rPr>
      </w:pPr>
      <w:r>
        <w:rPr>
          <w:rFonts w:ascii="仿宋" w:eastAsia="仿宋" w:hAnsi="仿宋" w:hint="eastAsia"/>
          <w:color w:val="000000"/>
          <w:sz w:val="30"/>
          <w:szCs w:val="30"/>
        </w:rPr>
        <w:t>附件3：</w:t>
      </w:r>
      <w:r>
        <w:rPr>
          <w:rFonts w:ascii="仿宋" w:eastAsia="仿宋" w:hAnsi="仿宋"/>
          <w:sz w:val="30"/>
          <w:szCs w:val="30"/>
        </w:rPr>
        <w:t>《</w:t>
      </w:r>
      <w:r>
        <w:rPr>
          <w:rFonts w:ascii="仿宋" w:eastAsia="仿宋" w:hAnsi="仿宋" w:hint="eastAsia"/>
          <w:sz w:val="30"/>
          <w:szCs w:val="30"/>
        </w:rPr>
        <w:t>2</w:t>
      </w:r>
      <w:r>
        <w:rPr>
          <w:rFonts w:ascii="仿宋" w:eastAsia="仿宋" w:hAnsi="仿宋"/>
          <w:sz w:val="30"/>
          <w:szCs w:val="30"/>
        </w:rPr>
        <w:t>022</w:t>
      </w:r>
      <w:r>
        <w:rPr>
          <w:rFonts w:ascii="仿宋" w:eastAsia="仿宋" w:hAnsi="仿宋" w:hint="eastAsia"/>
          <w:sz w:val="30"/>
          <w:szCs w:val="30"/>
        </w:rPr>
        <w:t>年浦东新区</w:t>
      </w:r>
      <w:r>
        <w:rPr>
          <w:rFonts w:ascii="仿宋" w:eastAsia="仿宋" w:hAnsi="仿宋"/>
          <w:sz w:val="30"/>
          <w:szCs w:val="30"/>
        </w:rPr>
        <w:t>高中阶段学校</w:t>
      </w:r>
      <w:r>
        <w:rPr>
          <w:rFonts w:ascii="仿宋" w:eastAsia="仿宋" w:hAnsi="仿宋" w:hint="eastAsia"/>
          <w:sz w:val="30"/>
          <w:szCs w:val="30"/>
        </w:rPr>
        <w:t>区</w:t>
      </w:r>
      <w:r>
        <w:rPr>
          <w:rFonts w:ascii="仿宋" w:eastAsia="仿宋" w:hAnsi="仿宋"/>
          <w:sz w:val="30"/>
          <w:szCs w:val="30"/>
        </w:rPr>
        <w:t>级优秀体育学生资格确认</w:t>
      </w:r>
      <w:r>
        <w:rPr>
          <w:rFonts w:ascii="仿宋" w:eastAsia="仿宋" w:hAnsi="仿宋" w:hint="eastAsia"/>
          <w:sz w:val="30"/>
          <w:szCs w:val="30"/>
        </w:rPr>
        <w:t>报名</w:t>
      </w:r>
      <w:r>
        <w:rPr>
          <w:rFonts w:ascii="仿宋" w:eastAsia="仿宋" w:hAnsi="仿宋"/>
          <w:color w:val="000000"/>
          <w:sz w:val="30"/>
          <w:szCs w:val="30"/>
        </w:rPr>
        <w:t>表》</w:t>
      </w:r>
    </w:p>
    <w:p w:rsidR="00D06EE9" w:rsidRDefault="005A3C54">
      <w:pPr>
        <w:spacing w:line="480" w:lineRule="exact"/>
        <w:rPr>
          <w:rFonts w:ascii="仿宋" w:eastAsia="仿宋" w:hAnsi="仿宋"/>
          <w:sz w:val="30"/>
          <w:szCs w:val="30"/>
        </w:rPr>
      </w:pPr>
      <w:r>
        <w:rPr>
          <w:rFonts w:ascii="仿宋" w:eastAsia="仿宋" w:hAnsi="仿宋" w:hint="eastAsia"/>
          <w:sz w:val="30"/>
          <w:szCs w:val="30"/>
        </w:rPr>
        <w:t>附件4：2</w:t>
      </w:r>
      <w:r>
        <w:rPr>
          <w:rFonts w:ascii="仿宋" w:eastAsia="仿宋" w:hAnsi="仿宋"/>
          <w:sz w:val="30"/>
          <w:szCs w:val="30"/>
        </w:rPr>
        <w:t>022</w:t>
      </w:r>
      <w:r>
        <w:rPr>
          <w:rFonts w:ascii="仿宋" w:eastAsia="仿宋" w:hAnsi="仿宋" w:hint="eastAsia"/>
          <w:sz w:val="30"/>
          <w:szCs w:val="30"/>
        </w:rPr>
        <w:t>年上海市高桥中学招收优秀体育学生资格确认工作考生疫情防控告知承诺书</w:t>
      </w:r>
    </w:p>
    <w:p w:rsidR="00D06EE9" w:rsidRDefault="005A3C54">
      <w:pPr>
        <w:spacing w:line="480" w:lineRule="exact"/>
        <w:ind w:firstLineChars="1950" w:firstLine="5873"/>
        <w:rPr>
          <w:rFonts w:ascii="仿宋" w:eastAsia="仿宋" w:hAnsi="仿宋"/>
          <w:sz w:val="30"/>
          <w:szCs w:val="30"/>
        </w:rPr>
      </w:pPr>
      <w:r>
        <w:rPr>
          <w:rFonts w:ascii="仿宋" w:eastAsia="仿宋" w:hAnsi="仿宋" w:hint="eastAsia"/>
          <w:b/>
          <w:bCs/>
          <w:sz w:val="30"/>
          <w:szCs w:val="30"/>
        </w:rPr>
        <w:t>上海市高桥中学</w:t>
      </w:r>
    </w:p>
    <w:p w:rsidR="00D06EE9" w:rsidRPr="00934AC8" w:rsidRDefault="005A3C54">
      <w:pPr>
        <w:spacing w:line="480" w:lineRule="exact"/>
        <w:ind w:firstLineChars="2132" w:firstLine="5970"/>
        <w:rPr>
          <w:rFonts w:ascii="仿宋" w:eastAsia="仿宋" w:hAnsi="仿宋"/>
          <w:color w:val="000000" w:themeColor="text1"/>
          <w:sz w:val="28"/>
          <w:szCs w:val="30"/>
        </w:rPr>
      </w:pPr>
      <w:r w:rsidRPr="00934AC8">
        <w:rPr>
          <w:rFonts w:ascii="仿宋" w:eastAsia="仿宋" w:hAnsi="仿宋"/>
          <w:color w:val="000000" w:themeColor="text1"/>
          <w:sz w:val="28"/>
          <w:szCs w:val="30"/>
        </w:rPr>
        <w:t>2022</w:t>
      </w:r>
      <w:r w:rsidRPr="00934AC8">
        <w:rPr>
          <w:rFonts w:ascii="仿宋" w:eastAsia="仿宋" w:hAnsi="仿宋" w:hint="eastAsia"/>
          <w:color w:val="000000" w:themeColor="text1"/>
          <w:sz w:val="28"/>
          <w:szCs w:val="30"/>
        </w:rPr>
        <w:t>年6月1日</w:t>
      </w:r>
    </w:p>
    <w:p w:rsidR="00D06EE9" w:rsidRDefault="00D06EE9">
      <w:pPr>
        <w:spacing w:line="420" w:lineRule="exact"/>
        <w:rPr>
          <w:rFonts w:ascii="宋体" w:hAnsi="宋体" w:cs="宋体"/>
          <w:b/>
          <w:bCs/>
          <w:sz w:val="32"/>
          <w:szCs w:val="32"/>
        </w:rPr>
      </w:pPr>
      <w:bookmarkStart w:id="7" w:name="_Hlk98701489"/>
    </w:p>
    <w:p w:rsidR="00D06EE9" w:rsidRDefault="00D06EE9">
      <w:pPr>
        <w:spacing w:line="420" w:lineRule="exact"/>
        <w:rPr>
          <w:rFonts w:ascii="宋体" w:hAnsi="宋体" w:cs="宋体"/>
          <w:b/>
          <w:bCs/>
          <w:sz w:val="32"/>
          <w:szCs w:val="32"/>
        </w:rPr>
      </w:pPr>
    </w:p>
    <w:p w:rsidR="00D06EE9" w:rsidRDefault="00D06EE9">
      <w:pPr>
        <w:spacing w:line="420" w:lineRule="exact"/>
        <w:rPr>
          <w:rFonts w:ascii="宋体" w:hAnsi="宋体" w:cs="宋体"/>
          <w:b/>
          <w:bCs/>
          <w:sz w:val="32"/>
          <w:szCs w:val="32"/>
        </w:rPr>
      </w:pPr>
    </w:p>
    <w:p w:rsidR="00D06EE9" w:rsidRDefault="00D06EE9">
      <w:pPr>
        <w:spacing w:line="420" w:lineRule="exact"/>
        <w:rPr>
          <w:rFonts w:ascii="宋体" w:hAnsi="宋体" w:cs="宋体"/>
          <w:b/>
          <w:bCs/>
          <w:sz w:val="32"/>
          <w:szCs w:val="32"/>
        </w:rPr>
      </w:pPr>
    </w:p>
    <w:p w:rsidR="00D06EE9" w:rsidRDefault="00D06EE9">
      <w:pPr>
        <w:spacing w:line="420" w:lineRule="exact"/>
        <w:rPr>
          <w:rFonts w:ascii="宋体" w:hAnsi="宋体" w:cs="宋体"/>
          <w:b/>
          <w:bCs/>
          <w:sz w:val="32"/>
          <w:szCs w:val="32"/>
        </w:rPr>
      </w:pPr>
    </w:p>
    <w:p w:rsidR="00D06EE9" w:rsidRDefault="00D06EE9">
      <w:pPr>
        <w:spacing w:line="420" w:lineRule="exact"/>
        <w:rPr>
          <w:rFonts w:ascii="宋体" w:hAnsi="宋体" w:cs="宋体"/>
          <w:b/>
          <w:bCs/>
          <w:sz w:val="32"/>
          <w:szCs w:val="32"/>
        </w:rPr>
      </w:pPr>
    </w:p>
    <w:p w:rsidR="00D06EE9" w:rsidRDefault="00D06EE9">
      <w:pPr>
        <w:spacing w:line="420" w:lineRule="exact"/>
        <w:rPr>
          <w:rFonts w:ascii="宋体" w:hAnsi="宋体" w:cs="宋体"/>
          <w:b/>
          <w:bCs/>
          <w:sz w:val="32"/>
          <w:szCs w:val="32"/>
        </w:rPr>
      </w:pPr>
    </w:p>
    <w:p w:rsidR="00D06EE9" w:rsidRDefault="00D06EE9">
      <w:pPr>
        <w:spacing w:line="420" w:lineRule="exact"/>
        <w:rPr>
          <w:rFonts w:ascii="宋体" w:hAnsi="宋体" w:cs="宋体"/>
          <w:b/>
          <w:bCs/>
          <w:sz w:val="32"/>
          <w:szCs w:val="32"/>
        </w:rPr>
      </w:pPr>
    </w:p>
    <w:p w:rsidR="00D06EE9" w:rsidRDefault="00D06EE9">
      <w:pPr>
        <w:spacing w:line="420" w:lineRule="exact"/>
        <w:rPr>
          <w:rFonts w:ascii="宋体" w:hAnsi="宋体" w:cs="宋体"/>
          <w:b/>
          <w:bCs/>
          <w:sz w:val="32"/>
          <w:szCs w:val="32"/>
        </w:rPr>
      </w:pPr>
    </w:p>
    <w:p w:rsidR="00D06EE9" w:rsidRDefault="00D06EE9">
      <w:pPr>
        <w:spacing w:line="420" w:lineRule="exact"/>
        <w:rPr>
          <w:rFonts w:ascii="宋体" w:hAnsi="宋体" w:cs="宋体"/>
          <w:b/>
          <w:bCs/>
          <w:sz w:val="32"/>
          <w:szCs w:val="32"/>
        </w:rPr>
      </w:pPr>
    </w:p>
    <w:p w:rsidR="00D06EE9" w:rsidRDefault="00D06EE9">
      <w:pPr>
        <w:spacing w:line="420" w:lineRule="exact"/>
        <w:rPr>
          <w:rFonts w:ascii="宋体" w:hAnsi="宋体" w:cs="宋体"/>
          <w:b/>
          <w:bCs/>
          <w:sz w:val="32"/>
          <w:szCs w:val="32"/>
        </w:rPr>
      </w:pPr>
    </w:p>
    <w:p w:rsidR="00D06EE9" w:rsidRDefault="00D06EE9">
      <w:pPr>
        <w:spacing w:line="420" w:lineRule="exact"/>
        <w:rPr>
          <w:rFonts w:ascii="宋体" w:hAnsi="宋体" w:cs="宋体"/>
          <w:b/>
          <w:bCs/>
          <w:sz w:val="32"/>
          <w:szCs w:val="32"/>
        </w:rPr>
      </w:pPr>
    </w:p>
    <w:p w:rsidR="00D06EE9" w:rsidRDefault="00D06EE9">
      <w:pPr>
        <w:spacing w:line="420" w:lineRule="exact"/>
        <w:rPr>
          <w:rFonts w:ascii="宋体" w:hAnsi="宋体" w:cs="宋体"/>
          <w:b/>
          <w:bCs/>
          <w:sz w:val="32"/>
          <w:szCs w:val="32"/>
        </w:rPr>
      </w:pPr>
    </w:p>
    <w:p w:rsidR="00D06EE9" w:rsidRDefault="00D06EE9">
      <w:pPr>
        <w:spacing w:line="420" w:lineRule="exact"/>
        <w:rPr>
          <w:rFonts w:ascii="宋体" w:hAnsi="宋体" w:cs="宋体"/>
          <w:b/>
          <w:bCs/>
          <w:sz w:val="32"/>
          <w:szCs w:val="32"/>
        </w:rPr>
      </w:pPr>
    </w:p>
    <w:p w:rsidR="00D06EE9" w:rsidRDefault="005A3C54">
      <w:pPr>
        <w:spacing w:line="420" w:lineRule="exact"/>
        <w:rPr>
          <w:rFonts w:ascii="宋体" w:hAnsi="宋体" w:cs="宋体"/>
          <w:b/>
          <w:bCs/>
          <w:sz w:val="32"/>
          <w:szCs w:val="32"/>
        </w:rPr>
      </w:pPr>
      <w:r>
        <w:rPr>
          <w:rFonts w:ascii="宋体" w:hAnsi="宋体" w:cs="宋体" w:hint="eastAsia"/>
          <w:b/>
          <w:bCs/>
          <w:sz w:val="32"/>
          <w:szCs w:val="32"/>
        </w:rPr>
        <w:lastRenderedPageBreak/>
        <w:t>附件</w:t>
      </w:r>
      <w:bookmarkStart w:id="8" w:name="_GoBack"/>
      <w:bookmarkEnd w:id="8"/>
      <w:r>
        <w:rPr>
          <w:rFonts w:ascii="宋体" w:hAnsi="宋体" w:cs="宋体" w:hint="eastAsia"/>
          <w:b/>
          <w:bCs/>
          <w:sz w:val="32"/>
          <w:szCs w:val="32"/>
        </w:rPr>
        <w:t>1</w:t>
      </w:r>
    </w:p>
    <w:p w:rsidR="00D06EE9" w:rsidRDefault="005A3C54">
      <w:pPr>
        <w:adjustRightInd w:val="0"/>
        <w:snapToGrid w:val="0"/>
        <w:spacing w:line="560" w:lineRule="exact"/>
        <w:jc w:val="center"/>
        <w:rPr>
          <w:rFonts w:ascii="宋体" w:hAnsi="宋体" w:cs="宋体"/>
          <w:b/>
          <w:sz w:val="32"/>
          <w:szCs w:val="32"/>
        </w:rPr>
      </w:pPr>
      <w:r>
        <w:rPr>
          <w:rFonts w:ascii="宋体" w:hAnsi="宋体" w:cs="宋体" w:hint="eastAsia"/>
          <w:b/>
          <w:sz w:val="32"/>
          <w:szCs w:val="32"/>
        </w:rPr>
        <w:t>2022年上海市高中阶段学校市级优秀体育学生</w:t>
      </w:r>
    </w:p>
    <w:p w:rsidR="00D06EE9" w:rsidRDefault="005A3C54">
      <w:pPr>
        <w:adjustRightInd w:val="0"/>
        <w:snapToGrid w:val="0"/>
        <w:spacing w:line="560" w:lineRule="exact"/>
        <w:jc w:val="center"/>
        <w:rPr>
          <w:rFonts w:ascii="宋体" w:hAnsi="宋体" w:cs="宋体"/>
          <w:b/>
          <w:sz w:val="32"/>
          <w:szCs w:val="32"/>
        </w:rPr>
      </w:pPr>
      <w:r>
        <w:rPr>
          <w:rFonts w:ascii="宋体" w:hAnsi="宋体" w:cs="宋体" w:hint="eastAsia"/>
          <w:b/>
          <w:sz w:val="32"/>
          <w:szCs w:val="32"/>
        </w:rPr>
        <w:t>市级体育赛事认定目录</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3"/>
        <w:gridCol w:w="6831"/>
      </w:tblGrid>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b/>
                <w:bCs/>
                <w:kern w:val="0"/>
                <w:sz w:val="24"/>
              </w:rPr>
            </w:pPr>
            <w:r>
              <w:rPr>
                <w:rFonts w:ascii="仿宋_GB2312" w:eastAsia="仿宋_GB2312" w:hAnsi="仿宋_GB2312" w:cs="宋体" w:hint="eastAsia"/>
                <w:b/>
                <w:bCs/>
                <w:kern w:val="0"/>
                <w:sz w:val="24"/>
              </w:rPr>
              <w:t>序号</w:t>
            </w:r>
          </w:p>
        </w:tc>
        <w:tc>
          <w:tcPr>
            <w:tcW w:w="1243" w:type="dxa"/>
            <w:vAlign w:val="center"/>
          </w:tcPr>
          <w:p w:rsidR="00D06EE9" w:rsidRDefault="005A3C54">
            <w:pPr>
              <w:widowControl/>
              <w:spacing w:line="360" w:lineRule="exact"/>
              <w:jc w:val="center"/>
              <w:rPr>
                <w:rFonts w:ascii="仿宋_GB2312" w:eastAsia="仿宋_GB2312" w:hAnsi="仿宋_GB2312" w:cs="宋体"/>
                <w:b/>
                <w:bCs/>
                <w:kern w:val="0"/>
                <w:sz w:val="24"/>
              </w:rPr>
            </w:pPr>
            <w:r>
              <w:rPr>
                <w:rFonts w:ascii="仿宋_GB2312" w:eastAsia="仿宋_GB2312" w:hAnsi="仿宋_GB2312" w:cs="宋体" w:hint="eastAsia"/>
                <w:b/>
                <w:bCs/>
                <w:kern w:val="0"/>
                <w:sz w:val="24"/>
              </w:rPr>
              <w:t>项目</w:t>
            </w:r>
          </w:p>
        </w:tc>
        <w:tc>
          <w:tcPr>
            <w:tcW w:w="6831" w:type="dxa"/>
            <w:vAlign w:val="center"/>
          </w:tcPr>
          <w:p w:rsidR="00D06EE9" w:rsidRDefault="005A3C54">
            <w:pPr>
              <w:widowControl/>
              <w:spacing w:line="360" w:lineRule="exact"/>
              <w:jc w:val="center"/>
              <w:rPr>
                <w:rFonts w:ascii="仿宋_GB2312" w:eastAsia="仿宋_GB2312" w:hAnsi="仿宋_GB2312" w:cs="宋体"/>
                <w:b/>
                <w:bCs/>
                <w:kern w:val="0"/>
                <w:sz w:val="24"/>
              </w:rPr>
            </w:pPr>
            <w:r>
              <w:rPr>
                <w:rFonts w:ascii="仿宋_GB2312" w:eastAsia="仿宋_GB2312" w:hAnsi="仿宋_GB2312" w:cs="宋体" w:hint="eastAsia"/>
                <w:b/>
                <w:bCs/>
                <w:kern w:val="0"/>
                <w:sz w:val="24"/>
              </w:rPr>
              <w:t>市级比赛名称</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足球</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上海市校园足球联盟联赛（中小学组）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上海市青少年校园足球精英赛（中小学组）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上海市青少年校园足球夏令营最佳阵容选拔</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上海市青少年足球锦标赛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lang w:bidi="ar"/>
              </w:rPr>
              <w:t>上海市青少年足球俱乐部联赛</w:t>
            </w:r>
            <w:r>
              <w:rPr>
                <w:rFonts w:ascii="仿宋_GB2312" w:eastAsia="仿宋_GB2312" w:hAnsi="仿宋_GB2312" w:cs="宋体" w:hint="eastAsia"/>
                <w:kern w:val="0"/>
                <w:sz w:val="24"/>
                <w:lang w:bidi="ar"/>
              </w:rPr>
              <w:t>（2</w:t>
            </w:r>
            <w:r>
              <w:rPr>
                <w:rFonts w:ascii="仿宋_GB2312" w:eastAsia="仿宋_GB2312" w:hAnsi="仿宋_GB2312" w:cs="宋体"/>
                <w:kern w:val="0"/>
                <w:sz w:val="24"/>
                <w:lang w:bidi="ar"/>
              </w:rPr>
              <w:t>021</w:t>
            </w:r>
            <w:r>
              <w:rPr>
                <w:rFonts w:ascii="仿宋_GB2312" w:eastAsia="仿宋_GB2312" w:hAnsi="仿宋_GB2312" w:cs="宋体" w:hint="eastAsia"/>
                <w:kern w:val="0"/>
                <w:sz w:val="24"/>
                <w:lang w:bidi="ar"/>
              </w:rPr>
              <w:t>年）</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6</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篮球</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上海市中小学生篮球联赛（初中组）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7</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上海市中小学生篮球杯赛（初中组）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8</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上海市青少年篮球锦标赛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9</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上海市中小学生篮球冠军赛（2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上海市青少年篮球冠军赛（2</w:t>
            </w:r>
            <w:r>
              <w:rPr>
                <w:rFonts w:ascii="仿宋_GB2312" w:eastAsia="仿宋_GB2312" w:hAnsi="仿宋_GB2312" w:cs="宋体"/>
                <w:kern w:val="0"/>
                <w:sz w:val="24"/>
              </w:rPr>
              <w:t>021</w:t>
            </w:r>
            <w:r>
              <w:rPr>
                <w:rFonts w:ascii="仿宋_GB2312" w:eastAsia="仿宋_GB2312" w:hAnsi="仿宋_GB2312" w:cs="宋体" w:hint="eastAsia"/>
                <w:kern w:val="0"/>
                <w:sz w:val="24"/>
              </w:rPr>
              <w:t>年）</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10</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MAGIC3</w:t>
            </w:r>
            <w:r>
              <w:rPr>
                <w:rFonts w:ascii="仿宋_GB2312" w:eastAsia="仿宋_GB2312" w:hAnsi="仿宋_GB2312" w:cs="宋体" w:hint="eastAsia"/>
                <w:kern w:val="0"/>
                <w:sz w:val="24"/>
              </w:rPr>
              <w:t xml:space="preserve"> </w:t>
            </w:r>
            <w:r>
              <w:rPr>
                <w:rFonts w:ascii="仿宋_GB2312" w:eastAsia="仿宋_GB2312" w:hAnsi="仿宋_GB2312" w:cs="宋体"/>
                <w:kern w:val="0"/>
                <w:sz w:val="24"/>
              </w:rPr>
              <w:t>上海市青少年三对三超级篮球赛</w:t>
            </w:r>
            <w:r>
              <w:rPr>
                <w:rFonts w:ascii="仿宋_GB2312" w:eastAsia="仿宋_GB2312" w:hAnsi="仿宋_GB2312" w:cs="宋体" w:hint="eastAsia"/>
                <w:kern w:val="0"/>
                <w:sz w:val="24"/>
              </w:rPr>
              <w:t>（精英组，2</w:t>
            </w:r>
            <w:r>
              <w:rPr>
                <w:rFonts w:ascii="仿宋_GB2312" w:eastAsia="仿宋_GB2312" w:hAnsi="仿宋_GB2312" w:cs="宋体"/>
                <w:kern w:val="0"/>
                <w:sz w:val="24"/>
              </w:rPr>
              <w:t>021</w:t>
            </w:r>
            <w:r>
              <w:rPr>
                <w:rFonts w:ascii="仿宋_GB2312" w:eastAsia="仿宋_GB2312" w:hAnsi="仿宋_GB2312" w:cs="宋体" w:hint="eastAsia"/>
                <w:kern w:val="0"/>
                <w:sz w:val="24"/>
              </w:rPr>
              <w:t>年）</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11</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排球</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上海市中小学生排球联赛（初中组）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12</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上海市中小学生排球杯赛（初中组）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13</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上海市青少年排球锦标赛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w:t>
            </w:r>
            <w:r>
              <w:rPr>
                <w:rFonts w:ascii="仿宋_GB2312" w:eastAsia="仿宋_GB2312" w:hAnsi="仿宋_GB2312" w:cs="宋体"/>
                <w:kern w:val="0"/>
                <w:sz w:val="24"/>
              </w:rPr>
              <w:t>4</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上海市青少年沙滩排球锦标赛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15</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乒乓球</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上海市中小学生乒乓球锦标赛（初中组）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w:t>
            </w:r>
            <w:r>
              <w:rPr>
                <w:rFonts w:ascii="仿宋_GB2312" w:eastAsia="仿宋_GB2312" w:hAnsi="仿宋_GB2312" w:cs="宋体"/>
                <w:kern w:val="0"/>
                <w:sz w:val="24"/>
              </w:rPr>
              <w:t>6</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上海市中小学生乒乓球冠军赛（2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17</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上海市青少年乒乓球锦标赛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18</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羽毛球</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上海市中小学生羽毛球锦标赛（初中组）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19</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上海市青少年羽毛球锦标赛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20</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网球</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上海市中小学生网球锦标赛（初中组）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21</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上海市青少年网球锦标赛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w:t>
            </w:r>
            <w:r>
              <w:rPr>
                <w:rFonts w:ascii="仿宋_GB2312" w:eastAsia="仿宋_GB2312" w:hAnsi="仿宋_GB2312" w:cs="宋体"/>
                <w:kern w:val="0"/>
                <w:sz w:val="24"/>
              </w:rPr>
              <w:t>2</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上海市青少年网球排名赛总决赛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23</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田径</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上海市中学生田径联盟杯赛（初中组）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24</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上海市中学生田径冠军赛（初中组）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25</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上海市青少年田径锦标赛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26</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游泳</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上海市中小学生游泳锦标赛（初中组）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w:t>
            </w:r>
            <w:r>
              <w:rPr>
                <w:rFonts w:ascii="仿宋_GB2312" w:eastAsia="仿宋_GB2312" w:hAnsi="仿宋_GB2312" w:cs="宋体"/>
                <w:kern w:val="0"/>
                <w:sz w:val="24"/>
              </w:rPr>
              <w:t>7</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上海市青少年游泳锦标赛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28</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上海市中小学生游泳冠军赛（2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tc>
      </w:tr>
      <w:bookmarkEnd w:id="7"/>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29</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武术</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上海市中小学生武术套路锦标赛（初中组）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30</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上海市武术</w:t>
            </w:r>
            <w:r>
              <w:rPr>
                <w:rFonts w:ascii="仿宋_GB2312" w:eastAsia="仿宋_GB2312" w:hAnsi="仿宋_GB2312" w:cs="宋体"/>
                <w:kern w:val="0"/>
                <w:sz w:val="24"/>
              </w:rPr>
              <w:t>套路</w:t>
            </w:r>
            <w:r>
              <w:rPr>
                <w:rFonts w:ascii="仿宋_GB2312" w:eastAsia="仿宋_GB2312" w:hAnsi="仿宋_GB2312" w:cs="宋体" w:hint="eastAsia"/>
                <w:kern w:val="0"/>
                <w:sz w:val="24"/>
              </w:rPr>
              <w:t>锦标赛（</w:t>
            </w:r>
            <w:r>
              <w:rPr>
                <w:rFonts w:ascii="仿宋_GB2312" w:eastAsia="仿宋_GB2312" w:hAnsi="仿宋_GB2312" w:cs="宋体"/>
                <w:kern w:val="0"/>
                <w:sz w:val="24"/>
              </w:rPr>
              <w:t>2020年</w:t>
            </w:r>
            <w:r>
              <w:rPr>
                <w:rFonts w:ascii="仿宋_GB2312" w:eastAsia="仿宋_GB2312" w:hAnsi="仿宋_GB2312" w:cs="宋体" w:hint="eastAsia"/>
                <w:kern w:val="0"/>
                <w:sz w:val="24"/>
              </w:rPr>
              <w:t>）</w:t>
            </w:r>
          </w:p>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上海市青少年武术套路锦标赛（</w:t>
            </w:r>
            <w:r>
              <w:rPr>
                <w:rFonts w:ascii="仿宋_GB2312" w:eastAsia="仿宋_GB2312" w:hAnsi="仿宋_GB2312" w:cs="宋体"/>
                <w:kern w:val="0"/>
                <w:sz w:val="24"/>
              </w:rPr>
              <w:t>2021年</w:t>
            </w:r>
            <w:r>
              <w:rPr>
                <w:rFonts w:ascii="仿宋_GB2312" w:eastAsia="仿宋_GB2312" w:hAnsi="仿宋_GB2312" w:cs="宋体" w:hint="eastAsia"/>
                <w:kern w:val="0"/>
                <w:sz w:val="24"/>
              </w:rPr>
              <w:t>）</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lastRenderedPageBreak/>
              <w:t>3</w:t>
            </w:r>
            <w:r>
              <w:rPr>
                <w:rFonts w:ascii="仿宋_GB2312" w:eastAsia="仿宋_GB2312" w:hAnsi="仿宋_GB2312" w:cs="宋体"/>
                <w:kern w:val="0"/>
                <w:sz w:val="24"/>
              </w:rPr>
              <w:t>1</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上海市武术散打锦标赛（</w:t>
            </w:r>
            <w:r>
              <w:rPr>
                <w:rFonts w:ascii="仿宋_GB2312" w:eastAsia="仿宋_GB2312" w:hAnsi="仿宋_GB2312" w:cs="宋体"/>
                <w:kern w:val="0"/>
                <w:sz w:val="24"/>
              </w:rPr>
              <w:t>2020年</w:t>
            </w:r>
            <w:r>
              <w:rPr>
                <w:rFonts w:ascii="仿宋_GB2312" w:eastAsia="仿宋_GB2312" w:hAnsi="仿宋_GB2312" w:cs="宋体" w:hint="eastAsia"/>
                <w:kern w:val="0"/>
                <w:sz w:val="24"/>
              </w:rPr>
              <w:t>）</w:t>
            </w:r>
          </w:p>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上海市青少年武术散打锦标赛（</w:t>
            </w:r>
            <w:r>
              <w:rPr>
                <w:rFonts w:ascii="仿宋_GB2312" w:eastAsia="仿宋_GB2312" w:hAnsi="仿宋_GB2312" w:cs="宋体"/>
                <w:kern w:val="0"/>
                <w:sz w:val="24"/>
              </w:rPr>
              <w:t>2021年</w:t>
            </w:r>
            <w:r>
              <w:rPr>
                <w:rFonts w:ascii="仿宋_GB2312" w:eastAsia="仿宋_GB2312" w:hAnsi="仿宋_GB2312" w:cs="宋体" w:hint="eastAsia"/>
                <w:kern w:val="0"/>
                <w:sz w:val="24"/>
              </w:rPr>
              <w:t>）</w:t>
            </w:r>
          </w:p>
        </w:tc>
      </w:tr>
      <w:tr w:rsidR="00D06EE9">
        <w:trPr>
          <w:trHeight w:val="55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32</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冰雪</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上海市中小学生冰上运动会</w:t>
            </w:r>
          </w:p>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（初中组，冰球、短道速滑、花样滑冰项目）</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33</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上海市青少年冰球锦标赛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34</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上海市青少年冰壶锦标赛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35</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上海市青少年花样滑冰锦标赛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36</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上海市青少年短道速滑锦标赛（2</w:t>
            </w:r>
            <w:r>
              <w:rPr>
                <w:rFonts w:ascii="仿宋_GB2312" w:eastAsia="仿宋_GB2312" w:hAnsi="仿宋_GB2312" w:cs="宋体"/>
                <w:kern w:val="0"/>
                <w:sz w:val="24"/>
              </w:rPr>
              <w:t>021</w:t>
            </w:r>
            <w:r>
              <w:rPr>
                <w:rFonts w:ascii="仿宋_GB2312" w:eastAsia="仿宋_GB2312" w:hAnsi="仿宋_GB2312" w:cs="宋体" w:hint="eastAsia"/>
                <w:kern w:val="0"/>
                <w:sz w:val="24"/>
              </w:rPr>
              <w:t>年）</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37</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击剑</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上海市中小学生击剑锦标赛（初中组）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38</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上海市青少年击剑锦标赛</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39</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上海市中小学生击剑冠军赛（2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40</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射击</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上海市射击锦标赛（2020年）</w:t>
            </w:r>
          </w:p>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上海市青少年射击锦标赛（2</w:t>
            </w:r>
            <w:r>
              <w:rPr>
                <w:rFonts w:ascii="仿宋_GB2312" w:eastAsia="仿宋_GB2312" w:hAnsi="仿宋_GB2312" w:cs="宋体"/>
                <w:kern w:val="0"/>
                <w:sz w:val="24"/>
              </w:rPr>
              <w:t>021</w:t>
            </w:r>
            <w:r>
              <w:rPr>
                <w:rFonts w:ascii="仿宋_GB2312" w:eastAsia="仿宋_GB2312" w:hAnsi="仿宋_GB2312" w:cs="宋体" w:hint="eastAsia"/>
                <w:kern w:val="0"/>
                <w:sz w:val="24"/>
              </w:rPr>
              <w:t>年）</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w:t>
            </w:r>
            <w:r>
              <w:rPr>
                <w:rFonts w:ascii="仿宋_GB2312" w:eastAsia="仿宋_GB2312" w:hAnsi="仿宋_GB2312" w:cs="宋体"/>
                <w:kern w:val="0"/>
                <w:sz w:val="24"/>
              </w:rPr>
              <w:t>1</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上海市射击冠军赛（2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41</w:t>
            </w:r>
          </w:p>
        </w:tc>
        <w:tc>
          <w:tcPr>
            <w:tcW w:w="1243" w:type="dxa"/>
            <w:vMerge w:val="restart"/>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射箭</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上海市中小学生射箭锦标赛（初中组）</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42</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上海市射箭锦标赛（2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上海市青少年射箭锦标赛（2</w:t>
            </w:r>
            <w:r>
              <w:rPr>
                <w:rFonts w:ascii="仿宋_GB2312" w:eastAsia="仿宋_GB2312" w:hAnsi="仿宋_GB2312" w:cs="宋体"/>
                <w:kern w:val="0"/>
                <w:sz w:val="24"/>
              </w:rPr>
              <w:t>021</w:t>
            </w:r>
            <w:r>
              <w:rPr>
                <w:rFonts w:ascii="仿宋_GB2312" w:eastAsia="仿宋_GB2312" w:hAnsi="仿宋_GB2312" w:cs="宋体" w:hint="eastAsia"/>
                <w:kern w:val="0"/>
                <w:sz w:val="24"/>
              </w:rPr>
              <w:t>年）</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43</w:t>
            </w:r>
          </w:p>
        </w:tc>
        <w:tc>
          <w:tcPr>
            <w:tcW w:w="1243" w:type="dxa"/>
            <w:vMerge/>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上海市射箭冠军赛（2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上海市青少年射箭冠军赛（2</w:t>
            </w:r>
            <w:r>
              <w:rPr>
                <w:rFonts w:ascii="仿宋_GB2312" w:eastAsia="仿宋_GB2312" w:hAnsi="仿宋_GB2312" w:cs="宋体"/>
                <w:kern w:val="0"/>
                <w:sz w:val="24"/>
              </w:rPr>
              <w:t>021</w:t>
            </w:r>
            <w:r>
              <w:rPr>
                <w:rFonts w:ascii="仿宋_GB2312" w:eastAsia="仿宋_GB2312" w:hAnsi="仿宋_GB2312" w:cs="宋体" w:hint="eastAsia"/>
                <w:kern w:val="0"/>
                <w:sz w:val="24"/>
              </w:rPr>
              <w:t>年）</w:t>
            </w:r>
          </w:p>
        </w:tc>
      </w:tr>
      <w:tr w:rsidR="00D06EE9">
        <w:trPr>
          <w:trHeight w:val="285"/>
          <w:jc w:val="center"/>
        </w:trPr>
        <w:tc>
          <w:tcPr>
            <w:tcW w:w="1135"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44</w:t>
            </w:r>
          </w:p>
        </w:tc>
        <w:tc>
          <w:tcPr>
            <w:tcW w:w="1243"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健美操</w:t>
            </w:r>
          </w:p>
        </w:tc>
        <w:tc>
          <w:tcPr>
            <w:tcW w:w="6831" w:type="dxa"/>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上海市中小学生健美操锦标赛（初中组，竞技健美操项目）</w:t>
            </w:r>
          </w:p>
        </w:tc>
      </w:tr>
      <w:tr w:rsidR="00D06EE9">
        <w:trPr>
          <w:trHeight w:val="285"/>
          <w:jc w:val="center"/>
        </w:trPr>
        <w:tc>
          <w:tcPr>
            <w:tcW w:w="1135" w:type="dxa"/>
            <w:tcBorders>
              <w:bottom w:val="single" w:sz="4" w:space="0" w:color="auto"/>
            </w:tcBorders>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45</w:t>
            </w:r>
          </w:p>
        </w:tc>
        <w:tc>
          <w:tcPr>
            <w:tcW w:w="1243" w:type="dxa"/>
            <w:vMerge w:val="restart"/>
            <w:tcBorders>
              <w:bottom w:val="single" w:sz="4" w:space="0" w:color="auto"/>
            </w:tcBorders>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棒垒球</w:t>
            </w:r>
          </w:p>
        </w:tc>
        <w:tc>
          <w:tcPr>
            <w:tcW w:w="6831" w:type="dxa"/>
            <w:tcBorders>
              <w:bottom w:val="single" w:sz="4" w:space="0" w:color="auto"/>
            </w:tcBorders>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上海市青少年棒球锦标赛</w:t>
            </w:r>
          </w:p>
        </w:tc>
      </w:tr>
      <w:tr w:rsidR="00D06EE9">
        <w:trPr>
          <w:trHeight w:val="285"/>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46</w:t>
            </w:r>
          </w:p>
        </w:tc>
        <w:tc>
          <w:tcPr>
            <w:tcW w:w="1243" w:type="dxa"/>
            <w:vMerge/>
            <w:tcBorders>
              <w:top w:val="single" w:sz="4" w:space="0" w:color="auto"/>
              <w:left w:val="single" w:sz="4" w:space="0" w:color="auto"/>
              <w:bottom w:val="single" w:sz="4" w:space="0" w:color="auto"/>
              <w:right w:val="single" w:sz="4" w:space="0" w:color="auto"/>
            </w:tcBorders>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上海市青少年垒球锦标赛</w:t>
            </w:r>
          </w:p>
        </w:tc>
      </w:tr>
      <w:tr w:rsidR="00D06EE9">
        <w:trPr>
          <w:trHeight w:val="285"/>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47</w:t>
            </w:r>
          </w:p>
        </w:tc>
        <w:tc>
          <w:tcPr>
            <w:tcW w:w="1243" w:type="dxa"/>
            <w:vMerge w:val="restart"/>
            <w:tcBorders>
              <w:top w:val="single" w:sz="4" w:space="0" w:color="auto"/>
              <w:left w:val="single" w:sz="4" w:space="0" w:color="auto"/>
              <w:right w:val="single" w:sz="4" w:space="0" w:color="auto"/>
            </w:tcBorders>
            <w:vAlign w:val="center"/>
          </w:tcPr>
          <w:p w:rsidR="00D06EE9" w:rsidRDefault="005A3C54">
            <w:pPr>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赛艇</w:t>
            </w:r>
          </w:p>
        </w:tc>
        <w:tc>
          <w:tcPr>
            <w:tcW w:w="6831"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上海市青少年赛艇锦标赛</w:t>
            </w:r>
          </w:p>
        </w:tc>
      </w:tr>
      <w:tr w:rsidR="00D06EE9">
        <w:trPr>
          <w:trHeight w:val="285"/>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48</w:t>
            </w:r>
          </w:p>
        </w:tc>
        <w:tc>
          <w:tcPr>
            <w:tcW w:w="1243" w:type="dxa"/>
            <w:vMerge/>
            <w:tcBorders>
              <w:left w:val="single" w:sz="4" w:space="0" w:color="auto"/>
              <w:bottom w:val="single" w:sz="4" w:space="0" w:color="auto"/>
              <w:right w:val="single" w:sz="4" w:space="0" w:color="auto"/>
            </w:tcBorders>
            <w:vAlign w:val="center"/>
          </w:tcPr>
          <w:p w:rsidR="00D06EE9" w:rsidRDefault="00D06EE9">
            <w:pPr>
              <w:widowControl/>
              <w:spacing w:line="360" w:lineRule="exact"/>
              <w:jc w:val="center"/>
              <w:rPr>
                <w:rFonts w:ascii="仿宋_GB2312" w:eastAsia="仿宋_GB2312" w:hAnsi="仿宋_GB2312" w:cs="宋体"/>
                <w:kern w:val="0"/>
                <w:sz w:val="24"/>
              </w:rPr>
            </w:pPr>
          </w:p>
        </w:tc>
        <w:tc>
          <w:tcPr>
            <w:tcW w:w="6831"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上海市青少年赛艇冠军赛（2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tc>
      </w:tr>
    </w:tbl>
    <w:p w:rsidR="00D06EE9" w:rsidRDefault="00D06EE9">
      <w:pPr>
        <w:spacing w:line="360" w:lineRule="exact"/>
        <w:ind w:firstLineChars="200" w:firstLine="480"/>
        <w:rPr>
          <w:rFonts w:ascii="仿宋_GB2312" w:eastAsia="仿宋_GB2312" w:hAnsi="仿宋_GB2312"/>
          <w:sz w:val="24"/>
        </w:rPr>
      </w:pPr>
    </w:p>
    <w:p w:rsidR="00D06EE9" w:rsidRDefault="005A3C54">
      <w:pPr>
        <w:spacing w:line="280" w:lineRule="exact"/>
        <w:ind w:firstLineChars="200" w:firstLine="480"/>
        <w:rPr>
          <w:rFonts w:ascii="仿宋_GB2312" w:eastAsia="仿宋_GB2312" w:hAnsi="仿宋_GB2312"/>
          <w:sz w:val="24"/>
        </w:rPr>
      </w:pPr>
      <w:bookmarkStart w:id="9" w:name="_Hlk98701733"/>
      <w:r>
        <w:rPr>
          <w:rFonts w:ascii="仿宋_GB2312" w:eastAsia="仿宋_GB2312" w:hAnsi="仿宋_GB2312" w:hint="eastAsia"/>
          <w:sz w:val="24"/>
        </w:rPr>
        <w:t>注：1</w:t>
      </w:r>
      <w:r>
        <w:rPr>
          <w:rFonts w:ascii="仿宋_GB2312" w:eastAsia="仿宋_GB2312" w:hAnsi="仿宋_GB2312"/>
          <w:sz w:val="24"/>
        </w:rPr>
        <w:t>.</w:t>
      </w:r>
      <w:r>
        <w:rPr>
          <w:rFonts w:ascii="仿宋_GB2312" w:eastAsia="仿宋_GB2312" w:hAnsi="仿宋_GB2312" w:hint="eastAsia"/>
          <w:sz w:val="24"/>
        </w:rPr>
        <w:t>以上认定目录中所列的市级体育比赛的主办单位须为市教育、体育行政部门。</w:t>
      </w:r>
    </w:p>
    <w:bookmarkEnd w:id="9"/>
    <w:p w:rsidR="00D06EE9" w:rsidRDefault="005A3C54">
      <w:pPr>
        <w:spacing w:beforeLines="50" w:before="156" w:line="280" w:lineRule="exact"/>
        <w:rPr>
          <w:rFonts w:ascii="仿宋_GB2312" w:eastAsia="仿宋_GB2312" w:hAnsi="仿宋_GB2312"/>
          <w:sz w:val="24"/>
        </w:rPr>
      </w:pPr>
      <w:r>
        <w:rPr>
          <w:rFonts w:ascii="仿宋_GB2312" w:eastAsia="仿宋_GB2312" w:hAnsi="仿宋_GB2312" w:hint="eastAsia"/>
          <w:sz w:val="24"/>
        </w:rPr>
        <w:t xml:space="preserve">        </w:t>
      </w:r>
      <w:r>
        <w:rPr>
          <w:rFonts w:ascii="仿宋_GB2312" w:eastAsia="仿宋_GB2312" w:hAnsi="仿宋_GB2312"/>
          <w:sz w:val="24"/>
        </w:rPr>
        <w:t>2.</w:t>
      </w:r>
      <w:r>
        <w:rPr>
          <w:rFonts w:ascii="仿宋_GB2312" w:eastAsia="仿宋_GB2312" w:hAnsi="仿宋_GB2312" w:hint="eastAsia"/>
          <w:sz w:val="24"/>
        </w:rPr>
        <w:t>国家级及以上赛事包括全国运动会、全国学生运动会及教育部或体育总局主办的其他相关项目单项锦标赛等。</w:t>
      </w:r>
    </w:p>
    <w:p w:rsidR="00D06EE9" w:rsidRDefault="00D06EE9">
      <w:pPr>
        <w:spacing w:line="420" w:lineRule="exact"/>
        <w:rPr>
          <w:rFonts w:ascii="黑体" w:eastAsia="黑体" w:hAnsi="Calibri"/>
          <w:sz w:val="32"/>
          <w:szCs w:val="32"/>
        </w:rPr>
      </w:pPr>
    </w:p>
    <w:p w:rsidR="00D06EE9" w:rsidRDefault="00D06EE9">
      <w:pPr>
        <w:spacing w:line="420" w:lineRule="exact"/>
        <w:rPr>
          <w:rFonts w:ascii="黑体" w:eastAsia="黑体" w:hAnsi="Calibri"/>
          <w:sz w:val="32"/>
          <w:szCs w:val="32"/>
        </w:rPr>
      </w:pPr>
    </w:p>
    <w:p w:rsidR="00D06EE9" w:rsidRDefault="00D06EE9">
      <w:pPr>
        <w:spacing w:line="420" w:lineRule="exact"/>
        <w:rPr>
          <w:rFonts w:ascii="黑体" w:eastAsia="黑体" w:hAnsi="Calibri"/>
          <w:sz w:val="32"/>
          <w:szCs w:val="32"/>
        </w:rPr>
      </w:pPr>
    </w:p>
    <w:p w:rsidR="00D06EE9" w:rsidRDefault="00D06EE9">
      <w:pPr>
        <w:spacing w:line="420" w:lineRule="exact"/>
        <w:rPr>
          <w:rFonts w:ascii="黑体" w:eastAsia="黑体" w:hAnsi="Calibri"/>
          <w:sz w:val="32"/>
          <w:szCs w:val="32"/>
        </w:rPr>
      </w:pPr>
    </w:p>
    <w:p w:rsidR="00D06EE9" w:rsidRDefault="00D06EE9">
      <w:pPr>
        <w:spacing w:line="420" w:lineRule="exact"/>
        <w:rPr>
          <w:rFonts w:ascii="黑体" w:eastAsia="黑体" w:hAnsi="Calibri"/>
          <w:sz w:val="32"/>
          <w:szCs w:val="32"/>
        </w:rPr>
      </w:pPr>
    </w:p>
    <w:p w:rsidR="00D06EE9" w:rsidRDefault="00D06EE9">
      <w:pPr>
        <w:spacing w:line="420" w:lineRule="exact"/>
        <w:rPr>
          <w:rFonts w:ascii="黑体" w:eastAsia="黑体" w:hAnsi="Calibri"/>
          <w:sz w:val="32"/>
          <w:szCs w:val="32"/>
        </w:rPr>
      </w:pPr>
    </w:p>
    <w:p w:rsidR="00D06EE9" w:rsidRDefault="00D06EE9">
      <w:pPr>
        <w:spacing w:line="420" w:lineRule="exact"/>
        <w:rPr>
          <w:rFonts w:ascii="黑体" w:eastAsia="黑体" w:hAnsi="Calibri"/>
          <w:sz w:val="32"/>
          <w:szCs w:val="32"/>
        </w:rPr>
      </w:pPr>
    </w:p>
    <w:p w:rsidR="00D06EE9" w:rsidRDefault="00D06EE9">
      <w:pPr>
        <w:spacing w:line="420" w:lineRule="exact"/>
        <w:rPr>
          <w:rFonts w:ascii="黑体" w:eastAsia="黑体" w:hAnsi="Calibri"/>
          <w:sz w:val="32"/>
          <w:szCs w:val="32"/>
        </w:rPr>
      </w:pPr>
    </w:p>
    <w:p w:rsidR="00D06EE9" w:rsidRDefault="005A3C54">
      <w:pPr>
        <w:spacing w:line="420" w:lineRule="exact"/>
        <w:rPr>
          <w:rFonts w:ascii="宋体" w:hAnsi="宋体" w:cs="宋体"/>
          <w:b/>
          <w:bCs/>
          <w:sz w:val="32"/>
          <w:szCs w:val="32"/>
        </w:rPr>
      </w:pPr>
      <w:r>
        <w:rPr>
          <w:rFonts w:ascii="宋体" w:hAnsi="宋体" w:cs="宋体" w:hint="eastAsia"/>
          <w:b/>
          <w:bCs/>
          <w:sz w:val="32"/>
          <w:szCs w:val="32"/>
        </w:rPr>
        <w:lastRenderedPageBreak/>
        <w:t>附件2</w:t>
      </w:r>
    </w:p>
    <w:p w:rsidR="00D06EE9" w:rsidRDefault="005A3C54">
      <w:pPr>
        <w:adjustRightInd w:val="0"/>
        <w:snapToGrid w:val="0"/>
        <w:spacing w:line="560" w:lineRule="exact"/>
        <w:jc w:val="center"/>
        <w:rPr>
          <w:rFonts w:ascii="宋体" w:hAnsi="宋体" w:cs="宋体"/>
          <w:b/>
          <w:sz w:val="32"/>
          <w:szCs w:val="32"/>
        </w:rPr>
      </w:pPr>
      <w:r>
        <w:rPr>
          <w:rFonts w:ascii="宋体" w:hAnsi="宋体" w:cs="宋体" w:hint="eastAsia"/>
          <w:b/>
          <w:sz w:val="32"/>
          <w:szCs w:val="32"/>
        </w:rPr>
        <w:t>2022年浦东新区高中阶段学校区级优秀体育学生</w:t>
      </w:r>
    </w:p>
    <w:p w:rsidR="00D06EE9" w:rsidRDefault="005A3C54">
      <w:pPr>
        <w:adjustRightInd w:val="0"/>
        <w:snapToGrid w:val="0"/>
        <w:spacing w:line="560" w:lineRule="exact"/>
        <w:jc w:val="center"/>
        <w:rPr>
          <w:rFonts w:ascii="宋体" w:hAnsi="宋体" w:cs="宋体"/>
          <w:b/>
          <w:sz w:val="32"/>
          <w:szCs w:val="32"/>
        </w:rPr>
      </w:pPr>
      <w:r>
        <w:rPr>
          <w:rFonts w:ascii="宋体" w:hAnsi="宋体" w:cs="宋体" w:hint="eastAsia"/>
          <w:b/>
          <w:sz w:val="32"/>
          <w:szCs w:val="32"/>
        </w:rPr>
        <w:t>区级体育赛事认定目录</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3"/>
        <w:gridCol w:w="7690"/>
      </w:tblGrid>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b/>
                <w:bCs/>
                <w:kern w:val="0"/>
                <w:sz w:val="24"/>
              </w:rPr>
            </w:pPr>
            <w:r>
              <w:rPr>
                <w:rFonts w:ascii="仿宋_GB2312" w:eastAsia="仿宋_GB2312" w:hAnsi="仿宋_GB2312" w:cs="宋体" w:hint="eastAsia"/>
                <w:b/>
                <w:bCs/>
                <w:kern w:val="0"/>
                <w:sz w:val="24"/>
              </w:rPr>
              <w:t>序号</w:t>
            </w:r>
          </w:p>
        </w:tc>
        <w:tc>
          <w:tcPr>
            <w:tcW w:w="1243" w:type="dxa"/>
            <w:vAlign w:val="center"/>
          </w:tcPr>
          <w:p w:rsidR="00D06EE9" w:rsidRDefault="005A3C54">
            <w:pPr>
              <w:widowControl/>
              <w:spacing w:line="400" w:lineRule="exact"/>
              <w:jc w:val="center"/>
              <w:rPr>
                <w:rFonts w:ascii="仿宋_GB2312" w:eastAsia="仿宋_GB2312" w:hAnsi="仿宋_GB2312" w:cs="宋体"/>
                <w:b/>
                <w:bCs/>
                <w:kern w:val="0"/>
                <w:sz w:val="24"/>
              </w:rPr>
            </w:pPr>
            <w:r>
              <w:rPr>
                <w:rFonts w:ascii="仿宋_GB2312" w:eastAsia="仿宋_GB2312" w:hAnsi="仿宋_GB2312" w:cs="宋体" w:hint="eastAsia"/>
                <w:b/>
                <w:bCs/>
                <w:kern w:val="0"/>
                <w:sz w:val="24"/>
              </w:rPr>
              <w:t>项目</w:t>
            </w:r>
          </w:p>
        </w:tc>
        <w:tc>
          <w:tcPr>
            <w:tcW w:w="7690" w:type="dxa"/>
            <w:vAlign w:val="center"/>
          </w:tcPr>
          <w:p w:rsidR="00D06EE9" w:rsidRDefault="005A3C54">
            <w:pPr>
              <w:widowControl/>
              <w:spacing w:line="400" w:lineRule="exact"/>
              <w:jc w:val="center"/>
              <w:rPr>
                <w:rFonts w:ascii="仿宋_GB2312" w:eastAsia="仿宋_GB2312" w:hAnsi="仿宋_GB2312" w:cs="宋体"/>
                <w:b/>
                <w:bCs/>
                <w:kern w:val="0"/>
                <w:sz w:val="24"/>
              </w:rPr>
            </w:pPr>
            <w:r>
              <w:rPr>
                <w:rFonts w:ascii="仿宋_GB2312" w:eastAsia="仿宋_GB2312" w:hAnsi="仿宋_GB2312" w:cs="宋体" w:hint="eastAsia"/>
                <w:b/>
                <w:bCs/>
                <w:kern w:val="0"/>
                <w:sz w:val="24"/>
              </w:rPr>
              <w:t>区级比赛名称</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kern w:val="0"/>
                <w:sz w:val="24"/>
              </w:rPr>
              <w:t>1</w:t>
            </w:r>
          </w:p>
        </w:tc>
        <w:tc>
          <w:tcPr>
            <w:tcW w:w="1243" w:type="dxa"/>
            <w:vMerge w:val="restart"/>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足球</w:t>
            </w: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上海市浦东新区阳光体育大联赛足球超级</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kern w:val="0"/>
                <w:sz w:val="24"/>
              </w:rPr>
              <w:t>2</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上海市浦东新区青少年足球精英赛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上海市青少年体育精英系列赛足球比赛总决赛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w:t>
            </w:r>
          </w:p>
        </w:tc>
        <w:tc>
          <w:tcPr>
            <w:tcW w:w="1243" w:type="dxa"/>
            <w:vMerge w:val="restart"/>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篮球</w:t>
            </w: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上海市浦东新区学生阳光体育大联赛中小学生篮球比赛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上海市浦东新区青少年3VS3篮球锦标赛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6</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上海市青少年体育精英系列赛篮球比赛第二站</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7</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上海市青少年体育精英系列赛篮球比赛总决赛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8</w:t>
            </w:r>
          </w:p>
        </w:tc>
        <w:tc>
          <w:tcPr>
            <w:tcW w:w="1243" w:type="dxa"/>
            <w:vMerge w:val="restart"/>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排球</w:t>
            </w: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上海市浦东新区学生阳光体育大联赛中小学生排球比赛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9</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上海市青少年体育精英系列赛排球比赛第二站</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10</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上海市青少年体育精英系列赛排球比赛总决赛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11</w:t>
            </w:r>
          </w:p>
        </w:tc>
        <w:tc>
          <w:tcPr>
            <w:tcW w:w="1243" w:type="dxa"/>
            <w:vMerge w:val="restart"/>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乒乓球</w:t>
            </w: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上海市浦东新区学生阳光体育大联赛中小学生乒乓球比赛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12</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上海市浦东新区青少年乒乓球精英赛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13</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上海市学生阳光体育大联赛团体乒乓球比赛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14</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上海市青少年乒乓球冠军赛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15</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上海市青少年体育精英系列赛乒乓球比赛第一站</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16</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上海市青少年体育精英系列赛乒乓球比赛第二站</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17</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上海市青少年体育精英系列赛乒乓球比赛总决赛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18</w:t>
            </w:r>
          </w:p>
        </w:tc>
        <w:tc>
          <w:tcPr>
            <w:tcW w:w="1243" w:type="dxa"/>
            <w:vMerge w:val="restart"/>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羽毛球</w:t>
            </w: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上海市浦东新区学生阳光体育大联赛中小学生羽毛球比赛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19</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上海市浦东新区青少年羽毛球精英赛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20</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上海市学生阳光体育大联赛团体羽毛球比赛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21</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上海市青少年体育精英系列赛羽毛球比赛第二站</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22</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上海市青少年体育精英系列赛羽毛球比赛总决赛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23</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上海市青少年羽毛球精英赛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24</w:t>
            </w:r>
          </w:p>
        </w:tc>
        <w:tc>
          <w:tcPr>
            <w:tcW w:w="1243" w:type="dxa"/>
            <w:vMerge w:val="restart"/>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网球</w:t>
            </w: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上海市浦东新区学生阳光体育大联赛中小学生网球比赛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25</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上海市浦东新区青少年网球精英赛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26</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上海市青少年体育精英系列赛网球比赛第二站</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27</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上海市青少年网球冠军赛暨青少年体育精英系列赛网球比赛第三站</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28</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上海市青少年体育精英系列赛网球总决赛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29</w:t>
            </w:r>
          </w:p>
        </w:tc>
        <w:tc>
          <w:tcPr>
            <w:tcW w:w="1243" w:type="dxa"/>
            <w:vMerge w:val="restart"/>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田径</w:t>
            </w: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上海市浦东新区学生阳光体育大联赛中小学生田径比赛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30</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上海市青少年体育精英系列赛田径比赛总决赛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31</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上海市青少年体育精英系列赛田径比赛第二站</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32</w:t>
            </w:r>
          </w:p>
        </w:tc>
        <w:tc>
          <w:tcPr>
            <w:tcW w:w="1243" w:type="dxa"/>
            <w:vMerge w:val="restart"/>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游泳</w:t>
            </w: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上海市浦东新区学生阳光体育大联赛中小学生游泳比赛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lastRenderedPageBreak/>
              <w:t>33</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上海市浦东新区青少年游泳精英赛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lastRenderedPageBreak/>
              <w:t>34</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上海市青少年体育精英系列赛游泳比赛第二站</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35</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上海市青少年体育精英系列赛游泳比赛总决赛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36</w:t>
            </w:r>
          </w:p>
        </w:tc>
        <w:tc>
          <w:tcPr>
            <w:tcW w:w="1243" w:type="dxa"/>
            <w:vMerge w:val="restart"/>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武术</w:t>
            </w: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上海市浦东新区学生阳光体育大联赛中小学生武术比赛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37</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上海市浦东新区青少年武术锦标赛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38</w:t>
            </w:r>
          </w:p>
        </w:tc>
        <w:tc>
          <w:tcPr>
            <w:tcW w:w="1243"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冰雪</w:t>
            </w: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上海市浦东新区学生阳光体育大联赛中小学生冰上运动比赛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39</w:t>
            </w:r>
          </w:p>
        </w:tc>
        <w:tc>
          <w:tcPr>
            <w:tcW w:w="1243" w:type="dxa"/>
            <w:vMerge w:val="restart"/>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击剑</w:t>
            </w: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上海市浦东新区学生阳光体育大联赛中小学生击剑比赛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40</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上海市浦东新区青少年击剑精英赛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41</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市青少年体育精英系列赛击剑比赛第一站</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42</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市青少年体育精英系列赛击剑比赛第二站</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43</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上海市青少年体育精英系列赛击剑比赛总决赛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44</w:t>
            </w:r>
          </w:p>
        </w:tc>
        <w:tc>
          <w:tcPr>
            <w:tcW w:w="1243" w:type="dxa"/>
            <w:vMerge w:val="restart"/>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健美操</w:t>
            </w: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上海市浦东新区学生阳光体育大联赛中小学健美操比赛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45</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上海市学生阳光体育大联赛健美操比赛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46</w:t>
            </w:r>
          </w:p>
        </w:tc>
        <w:tc>
          <w:tcPr>
            <w:tcW w:w="1243" w:type="dxa"/>
            <w:vMerge w:val="restart"/>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棒垒球</w:t>
            </w:r>
          </w:p>
        </w:tc>
        <w:tc>
          <w:tcPr>
            <w:tcW w:w="7690" w:type="dxa"/>
            <w:tcBorders>
              <w:bottom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上海市浦东新区学生阳光体育大联赛中小学生棒球比赛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47</w:t>
            </w:r>
          </w:p>
        </w:tc>
        <w:tc>
          <w:tcPr>
            <w:tcW w:w="1243" w:type="dxa"/>
            <w:vMerge/>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bottom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上海市学生阳光体育大联赛棒球比赛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48</w:t>
            </w:r>
          </w:p>
        </w:tc>
        <w:tc>
          <w:tcPr>
            <w:tcW w:w="1243" w:type="dxa"/>
            <w:vMerge/>
            <w:tcBorders>
              <w:bottom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bottom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上海市青少年棒球冠军赛</w:t>
            </w:r>
          </w:p>
        </w:tc>
      </w:tr>
      <w:tr w:rsidR="00D06EE9">
        <w:trPr>
          <w:trHeight w:hRule="exact" w:val="369"/>
          <w:jc w:val="center"/>
        </w:trPr>
        <w:tc>
          <w:tcPr>
            <w:tcW w:w="1135" w:type="dxa"/>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49</w:t>
            </w:r>
          </w:p>
        </w:tc>
        <w:tc>
          <w:tcPr>
            <w:tcW w:w="1243" w:type="dxa"/>
            <w:vMerge w:val="restart"/>
            <w:tcBorders>
              <w:top w:val="single" w:sz="4" w:space="0" w:color="auto"/>
              <w:left w:val="single" w:sz="4" w:space="0" w:color="auto"/>
              <w:right w:val="single" w:sz="4" w:space="0" w:color="auto"/>
            </w:tcBorders>
            <w:vAlign w:val="center"/>
          </w:tcPr>
          <w:p w:rsidR="00D06EE9" w:rsidRDefault="005A3C54">
            <w:pPr>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水上运动</w:t>
            </w: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上海市浦东新区学生阳光体育大联赛赛艇比赛</w:t>
            </w:r>
          </w:p>
        </w:tc>
      </w:tr>
      <w:tr w:rsidR="00D06EE9">
        <w:trPr>
          <w:trHeight w:hRule="exact" w:val="369"/>
          <w:jc w:val="center"/>
        </w:trPr>
        <w:tc>
          <w:tcPr>
            <w:tcW w:w="1135" w:type="dxa"/>
            <w:tcBorders>
              <w:bottom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50</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上海市浦东新区青少年帆船帆板精英赛</w:t>
            </w:r>
          </w:p>
        </w:tc>
      </w:tr>
      <w:tr w:rsidR="00D06EE9">
        <w:trPr>
          <w:trHeight w:hRule="exact" w:val="369"/>
          <w:jc w:val="center"/>
        </w:trPr>
        <w:tc>
          <w:tcPr>
            <w:tcW w:w="1135" w:type="dxa"/>
            <w:tcBorders>
              <w:bottom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51</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上海市青少年皮划艇锦标赛暨青少年体育精英系列赛皮划艇比赛总决赛</w:t>
            </w:r>
          </w:p>
        </w:tc>
      </w:tr>
      <w:tr w:rsidR="00D06EE9">
        <w:trPr>
          <w:trHeight w:hRule="exact" w:val="369"/>
          <w:jc w:val="center"/>
        </w:trPr>
        <w:tc>
          <w:tcPr>
            <w:tcW w:w="1135" w:type="dxa"/>
            <w:tcBorders>
              <w:bottom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52</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上海市青少年帆船锦标赛暨青少年体育精英系列赛帆船比赛总决赛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53</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上海市青少年帆板锦标赛暨青少年体育精英系列赛帆板比赛总决赛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54</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上海市青少年皮划艇冠军赛暨青少年体育精英系列赛皮划艇比赛第二站</w:t>
            </w:r>
          </w:p>
        </w:tc>
      </w:tr>
      <w:tr w:rsidR="00D06EE9">
        <w:trPr>
          <w:trHeight w:hRule="exact" w:val="457"/>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55</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上海市青少年帆船冠军赛暨青少年体育精英系列赛帆船比赛第二站</w:t>
            </w:r>
          </w:p>
        </w:tc>
      </w:tr>
      <w:tr w:rsidR="00D06EE9">
        <w:trPr>
          <w:trHeight w:hRule="exact" w:val="421"/>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56</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上海市青少年帆板冠军赛暨青少年体育精英系列赛帆板比赛第二站</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57</w:t>
            </w:r>
          </w:p>
        </w:tc>
        <w:tc>
          <w:tcPr>
            <w:tcW w:w="1243" w:type="dxa"/>
            <w:vMerge w:val="restart"/>
            <w:tcBorders>
              <w:left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空手道</w:t>
            </w: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上海市浦东新区学生阳光体育大联赛中小学空手道比赛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58</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上海市浦东新区青少年空手道锦标赛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59</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上海市学生阳光体育大联赛空手道比赛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60</w:t>
            </w:r>
          </w:p>
        </w:tc>
        <w:tc>
          <w:tcPr>
            <w:tcW w:w="1243" w:type="dxa"/>
            <w:vMerge/>
            <w:tcBorders>
              <w:left w:val="single" w:sz="4" w:space="0" w:color="auto"/>
              <w:bottom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上海市青少年空手道锦标赛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61</w:t>
            </w:r>
          </w:p>
        </w:tc>
        <w:tc>
          <w:tcPr>
            <w:tcW w:w="1243" w:type="dxa"/>
            <w:vMerge w:val="restart"/>
            <w:tcBorders>
              <w:top w:val="single" w:sz="4" w:space="0" w:color="auto"/>
              <w:left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手球</w:t>
            </w: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上海市浦东新区学生阳光体育大联赛中小学生手球比赛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52</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上海市浦东新区青少年手球锦标赛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63</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上海市青少年手球锦标赛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64</w:t>
            </w:r>
          </w:p>
        </w:tc>
        <w:tc>
          <w:tcPr>
            <w:tcW w:w="1243" w:type="dxa"/>
            <w:vMerge/>
            <w:tcBorders>
              <w:left w:val="single" w:sz="4" w:space="0" w:color="auto"/>
              <w:bottom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上海市青少年手球冠军赛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65</w:t>
            </w:r>
          </w:p>
        </w:tc>
        <w:tc>
          <w:tcPr>
            <w:tcW w:w="1243" w:type="dxa"/>
            <w:vMerge w:val="restart"/>
            <w:tcBorders>
              <w:top w:val="single" w:sz="4" w:space="0" w:color="auto"/>
              <w:left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毽球</w:t>
            </w: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上海市浦东新区学生阳光体育大联赛中小学生毽球比赛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66</w:t>
            </w:r>
          </w:p>
        </w:tc>
        <w:tc>
          <w:tcPr>
            <w:tcW w:w="1243" w:type="dxa"/>
            <w:vMerge/>
            <w:tcBorders>
              <w:left w:val="single" w:sz="4" w:space="0" w:color="auto"/>
              <w:bottom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上海市中小学生毽球锦标赛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67</w:t>
            </w:r>
          </w:p>
        </w:tc>
        <w:tc>
          <w:tcPr>
            <w:tcW w:w="1243" w:type="dxa"/>
            <w:vMerge w:val="restart"/>
            <w:tcBorders>
              <w:top w:val="single" w:sz="4" w:space="0" w:color="auto"/>
              <w:left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曲棍球</w:t>
            </w: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上海市浦东新区学生阳光体育大联赛中小学生曲棍球比赛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68</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 w:eastAsia="仿宋" w:hAnsi="仿宋" w:cs="仿宋"/>
                <w:sz w:val="24"/>
              </w:rPr>
            </w:pPr>
            <w:r>
              <w:rPr>
                <w:rFonts w:ascii="仿宋_GB2312" w:eastAsia="仿宋_GB2312" w:hAnsi="仿宋_GB2312" w:cs="宋体" w:hint="eastAsia"/>
                <w:kern w:val="0"/>
                <w:sz w:val="24"/>
              </w:rPr>
              <w:t>上海市青少年女子曲棍球锦标赛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69</w:t>
            </w:r>
          </w:p>
        </w:tc>
        <w:tc>
          <w:tcPr>
            <w:tcW w:w="1243" w:type="dxa"/>
            <w:vMerge/>
            <w:tcBorders>
              <w:left w:val="single" w:sz="4" w:space="0" w:color="auto"/>
              <w:bottom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 w:eastAsia="仿宋" w:hAnsi="仿宋" w:cs="仿宋"/>
                <w:sz w:val="24"/>
              </w:rPr>
            </w:pPr>
            <w:r>
              <w:rPr>
                <w:rFonts w:ascii="仿宋_GB2312" w:eastAsia="仿宋_GB2312" w:hAnsi="仿宋_GB2312" w:cs="宋体" w:hint="eastAsia"/>
                <w:kern w:val="0"/>
                <w:sz w:val="24"/>
              </w:rPr>
              <w:t>上海市青少年女子曲棍球冠军赛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lastRenderedPageBreak/>
              <w:t>70</w:t>
            </w:r>
          </w:p>
        </w:tc>
        <w:tc>
          <w:tcPr>
            <w:tcW w:w="1243"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台球</w:t>
            </w: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上海市浦东新区学生阳光体育大联赛中小学生台球比赛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71</w:t>
            </w:r>
          </w:p>
        </w:tc>
        <w:tc>
          <w:tcPr>
            <w:tcW w:w="1243" w:type="dxa"/>
            <w:vMerge w:val="restart"/>
            <w:tcBorders>
              <w:top w:val="single" w:sz="4" w:space="0" w:color="auto"/>
              <w:left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围棋</w:t>
            </w: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上海市浦东新区学生阳光体育大联赛中小学生围棋比赛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72</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上海市（第五届、第六届）学生智力运动会</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73</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上海市中小学生围棋锦标赛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74</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上海市围棋少年个人锦标赛暨青少年体育精英系列赛围棋比赛个人赛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75</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上海市青少年体育精英系列赛围棋比赛团体赛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76</w:t>
            </w:r>
          </w:p>
        </w:tc>
        <w:tc>
          <w:tcPr>
            <w:tcW w:w="1243" w:type="dxa"/>
            <w:vMerge w:val="restart"/>
            <w:tcBorders>
              <w:left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拳击</w:t>
            </w: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上海市青少年拳击锦标赛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77</w:t>
            </w:r>
          </w:p>
        </w:tc>
        <w:tc>
          <w:tcPr>
            <w:tcW w:w="1243" w:type="dxa"/>
            <w:vMerge/>
            <w:tcBorders>
              <w:left w:val="single" w:sz="4" w:space="0" w:color="auto"/>
              <w:right w:val="single" w:sz="4" w:space="0" w:color="auto"/>
            </w:tcBorders>
            <w:vAlign w:val="center"/>
          </w:tcPr>
          <w:p w:rsidR="00D06EE9" w:rsidRDefault="00D06EE9">
            <w:pPr>
              <w:widowControl/>
              <w:spacing w:line="400" w:lineRule="exact"/>
              <w:jc w:val="center"/>
              <w:rPr>
                <w:rFonts w:ascii="仿宋_GB2312" w:eastAsia="仿宋_GB2312" w:hAnsi="仿宋_GB2312" w:cs="宋体"/>
                <w:kern w:val="0"/>
                <w:sz w:val="24"/>
              </w:rPr>
            </w:pP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上海市青少年拳击冠军赛</w:t>
            </w:r>
          </w:p>
        </w:tc>
      </w:tr>
      <w:tr w:rsidR="00D06EE9">
        <w:trPr>
          <w:trHeight w:hRule="exact" w:val="369"/>
          <w:jc w:val="center"/>
        </w:trPr>
        <w:tc>
          <w:tcPr>
            <w:tcW w:w="1135"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78</w:t>
            </w:r>
          </w:p>
        </w:tc>
        <w:tc>
          <w:tcPr>
            <w:tcW w:w="1243" w:type="dxa"/>
            <w:tcBorders>
              <w:left w:val="single" w:sz="4" w:space="0" w:color="auto"/>
              <w:right w:val="single" w:sz="4" w:space="0" w:color="auto"/>
            </w:tcBorders>
            <w:vAlign w:val="center"/>
          </w:tcPr>
          <w:p w:rsidR="00D06EE9" w:rsidRDefault="005A3C54">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自行车</w:t>
            </w:r>
          </w:p>
        </w:tc>
        <w:tc>
          <w:tcPr>
            <w:tcW w:w="7690" w:type="dxa"/>
            <w:tcBorders>
              <w:top w:val="single" w:sz="4" w:space="0" w:color="auto"/>
              <w:left w:val="single" w:sz="4" w:space="0" w:color="auto"/>
              <w:bottom w:val="single" w:sz="4" w:space="0" w:color="auto"/>
              <w:right w:val="single" w:sz="4" w:space="0" w:color="auto"/>
            </w:tcBorders>
            <w:vAlign w:val="center"/>
          </w:tcPr>
          <w:p w:rsidR="00D06EE9" w:rsidRDefault="005A3C54">
            <w:pPr>
              <w:widowControl/>
              <w:spacing w:line="400" w:lineRule="exact"/>
              <w:jc w:val="left"/>
              <w:rPr>
                <w:rFonts w:ascii="仿宋_GB2312" w:eastAsia="仿宋_GB2312" w:hAnsi="仿宋_GB2312" w:cs="宋体"/>
                <w:kern w:val="0"/>
                <w:sz w:val="24"/>
              </w:rPr>
            </w:pPr>
            <w:r>
              <w:rPr>
                <w:rFonts w:ascii="仿宋_GB2312" w:eastAsia="仿宋_GB2312" w:hAnsi="仿宋_GB2312" w:cs="宋体" w:hint="eastAsia"/>
                <w:kern w:val="0"/>
                <w:sz w:val="24"/>
              </w:rPr>
              <w:t>上海市青少年自行车锦标赛(场地、公路）</w:t>
            </w:r>
          </w:p>
        </w:tc>
      </w:tr>
    </w:tbl>
    <w:p w:rsidR="00D06EE9" w:rsidRDefault="005A3C54">
      <w:pPr>
        <w:spacing w:line="280" w:lineRule="exact"/>
        <w:rPr>
          <w:rFonts w:ascii="仿宋_GB2312" w:eastAsia="仿宋_GB2312" w:hAnsi="仿宋_GB2312"/>
          <w:sz w:val="24"/>
        </w:rPr>
      </w:pPr>
      <w:r>
        <w:rPr>
          <w:rFonts w:ascii="仿宋_GB2312" w:eastAsia="仿宋_GB2312" w:hAnsi="仿宋_GB2312" w:hint="eastAsia"/>
          <w:sz w:val="24"/>
        </w:rPr>
        <w:t>注：以上认定目录中所列的市、区级体育比赛的主办单位须为市教委、市体育局、区教育局、区文体旅游局。</w:t>
      </w:r>
    </w:p>
    <w:p w:rsidR="00D06EE9" w:rsidRDefault="00D06EE9">
      <w:pPr>
        <w:spacing w:line="280" w:lineRule="exact"/>
        <w:rPr>
          <w:rFonts w:ascii="仿宋_GB2312" w:eastAsia="仿宋_GB2312" w:hAnsi="仿宋_GB2312"/>
          <w:sz w:val="24"/>
        </w:rPr>
      </w:pPr>
    </w:p>
    <w:p w:rsidR="00D06EE9" w:rsidRDefault="00D06EE9">
      <w:pPr>
        <w:spacing w:line="280" w:lineRule="exact"/>
        <w:rPr>
          <w:rFonts w:ascii="仿宋_GB2312" w:eastAsia="仿宋_GB2312" w:hAnsi="仿宋_GB2312"/>
          <w:sz w:val="24"/>
        </w:rPr>
      </w:pPr>
    </w:p>
    <w:p w:rsidR="00D06EE9" w:rsidRDefault="00D06EE9">
      <w:pPr>
        <w:spacing w:line="280" w:lineRule="exact"/>
        <w:rPr>
          <w:rFonts w:ascii="仿宋_GB2312" w:eastAsia="仿宋_GB2312" w:hAnsi="仿宋_GB2312"/>
          <w:sz w:val="24"/>
        </w:rPr>
      </w:pPr>
    </w:p>
    <w:p w:rsidR="00D06EE9" w:rsidRDefault="00D06EE9">
      <w:pPr>
        <w:spacing w:line="280" w:lineRule="exact"/>
        <w:rPr>
          <w:rFonts w:ascii="仿宋_GB2312" w:eastAsia="仿宋_GB2312" w:hAnsi="仿宋_GB2312"/>
          <w:sz w:val="24"/>
        </w:rPr>
      </w:pPr>
    </w:p>
    <w:p w:rsidR="00D06EE9" w:rsidRDefault="00D06EE9">
      <w:pPr>
        <w:spacing w:line="280" w:lineRule="exact"/>
        <w:rPr>
          <w:rFonts w:ascii="仿宋_GB2312" w:eastAsia="仿宋_GB2312" w:hAnsi="仿宋_GB2312"/>
          <w:sz w:val="24"/>
        </w:rPr>
      </w:pPr>
    </w:p>
    <w:p w:rsidR="00D06EE9" w:rsidRDefault="00D06EE9">
      <w:pPr>
        <w:spacing w:line="280" w:lineRule="exact"/>
        <w:rPr>
          <w:rFonts w:ascii="仿宋_GB2312" w:eastAsia="仿宋_GB2312" w:hAnsi="仿宋_GB2312"/>
          <w:sz w:val="24"/>
        </w:rPr>
      </w:pPr>
    </w:p>
    <w:p w:rsidR="00D06EE9" w:rsidRDefault="00D06EE9">
      <w:pPr>
        <w:spacing w:line="280" w:lineRule="exact"/>
        <w:rPr>
          <w:rFonts w:ascii="仿宋_GB2312" w:eastAsia="仿宋_GB2312" w:hAnsi="仿宋_GB2312"/>
          <w:sz w:val="24"/>
        </w:rPr>
      </w:pPr>
    </w:p>
    <w:p w:rsidR="00D06EE9" w:rsidRDefault="00D06EE9">
      <w:pPr>
        <w:spacing w:line="500" w:lineRule="exact"/>
        <w:rPr>
          <w:rFonts w:ascii="仿宋" w:eastAsia="仿宋" w:hAnsi="仿宋"/>
          <w:b/>
          <w:sz w:val="30"/>
          <w:szCs w:val="30"/>
        </w:rPr>
      </w:pPr>
    </w:p>
    <w:p w:rsidR="00D06EE9" w:rsidRDefault="00D06EE9">
      <w:pPr>
        <w:spacing w:line="500" w:lineRule="exact"/>
        <w:rPr>
          <w:rFonts w:ascii="仿宋" w:eastAsia="仿宋" w:hAnsi="仿宋"/>
          <w:b/>
          <w:sz w:val="30"/>
          <w:szCs w:val="30"/>
        </w:rPr>
        <w:sectPr w:rsidR="00D06EE9">
          <w:footerReference w:type="default" r:id="rId14"/>
          <w:pgSz w:w="11906" w:h="16838"/>
          <w:pgMar w:top="1440" w:right="1800" w:bottom="1440" w:left="1800" w:header="851" w:footer="992" w:gutter="0"/>
          <w:pgNumType w:fmt="numberInDash"/>
          <w:cols w:space="720"/>
          <w:docGrid w:type="lines" w:linePitch="312"/>
        </w:sectPr>
      </w:pPr>
    </w:p>
    <w:p w:rsidR="00D06EE9" w:rsidRDefault="005A3C54">
      <w:pPr>
        <w:spacing w:line="420" w:lineRule="exact"/>
        <w:rPr>
          <w:rFonts w:ascii="黑体" w:eastAsia="黑体" w:hAnsi="Calibri"/>
          <w:sz w:val="32"/>
          <w:szCs w:val="32"/>
        </w:rPr>
      </w:pPr>
      <w:bookmarkStart w:id="10" w:name="_Hlk98701113"/>
      <w:r>
        <w:rPr>
          <w:rFonts w:ascii="黑体" w:eastAsia="黑体" w:hAnsi="Calibri" w:hint="eastAsia"/>
          <w:sz w:val="32"/>
          <w:szCs w:val="32"/>
        </w:rPr>
        <w:lastRenderedPageBreak/>
        <w:t>附件</w:t>
      </w:r>
      <w:r>
        <w:rPr>
          <w:rFonts w:ascii="黑体" w:eastAsia="黑体" w:hAnsi="Calibri"/>
          <w:sz w:val="32"/>
          <w:szCs w:val="32"/>
        </w:rPr>
        <w:t>3</w:t>
      </w:r>
    </w:p>
    <w:bookmarkEnd w:id="10"/>
    <w:p w:rsidR="00D06EE9" w:rsidRDefault="005A3C54">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hint="eastAsia"/>
          <w:bCs/>
          <w:sz w:val="36"/>
          <w:szCs w:val="36"/>
        </w:rPr>
        <w:t>2</w:t>
      </w:r>
      <w:r>
        <w:rPr>
          <w:rFonts w:ascii="方正小标宋简体" w:eastAsia="方正小标宋简体" w:hAnsi="方正小标宋简体"/>
          <w:bCs/>
          <w:sz w:val="36"/>
          <w:szCs w:val="36"/>
        </w:rPr>
        <w:t>022</w:t>
      </w:r>
      <w:r>
        <w:rPr>
          <w:rFonts w:ascii="方正小标宋简体" w:eastAsia="方正小标宋简体" w:hAnsi="方正小标宋简体" w:hint="eastAsia"/>
          <w:bCs/>
          <w:sz w:val="36"/>
          <w:szCs w:val="36"/>
        </w:rPr>
        <w:t>年浦东新区高中阶段学校区级优秀体育学生资格确认报名表</w:t>
      </w:r>
    </w:p>
    <w:p w:rsidR="00D06EE9" w:rsidRDefault="005A3C54">
      <w:pPr>
        <w:widowControl/>
        <w:adjustRightInd w:val="0"/>
        <w:snapToGrid w:val="0"/>
        <w:spacing w:line="400" w:lineRule="exact"/>
        <w:jc w:val="left"/>
        <w:rPr>
          <w:rFonts w:ascii="Calibri" w:eastAsia="仿宋_GB2312" w:hAnsi="Calibri" w:cs="Calibri"/>
          <w:sz w:val="24"/>
          <w:u w:val="single"/>
        </w:rPr>
      </w:pPr>
      <w:r>
        <w:rPr>
          <w:rFonts w:ascii="仿宋_GB2312" w:eastAsia="仿宋_GB2312" w:hAnsi="仿宋_GB2312" w:cs="仿宋_GB2312" w:hint="eastAsia"/>
          <w:kern w:val="0"/>
          <w:sz w:val="24"/>
        </w:rPr>
        <w:t>毕业学校：</w:t>
      </w:r>
      <w:r>
        <w:rPr>
          <w:rFonts w:ascii="仿宋_GB2312" w:eastAsia="仿宋_GB2312" w:hAnsi="仿宋_GB2312" w:cs="仿宋_GB2312"/>
          <w:kern w:val="0"/>
          <w:sz w:val="24"/>
          <w:u w:val="single"/>
        </w:rPr>
        <w:t xml:space="preserve">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kern w:val="0"/>
          <w:sz w:val="24"/>
          <w:u w:val="single"/>
        </w:rPr>
        <w:t xml:space="preserve">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kern w:val="0"/>
          <w:sz w:val="24"/>
          <w:u w:val="single"/>
        </w:rPr>
        <w:t xml:space="preserve">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kern w:val="0"/>
          <w:sz w:val="24"/>
          <w:u w:val="single"/>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 xml:space="preserve">   学生报名号：</w:t>
      </w:r>
      <w:r>
        <w:rPr>
          <w:rFonts w:ascii="Calibri" w:eastAsia="仿宋_GB2312" w:hAnsi="Calibri" w:cs="Calibri"/>
          <w:kern w:val="0"/>
          <w:sz w:val="24"/>
          <w:u w:val="single"/>
        </w:rPr>
        <w:t>                                                   </w:t>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450"/>
        <w:gridCol w:w="1188"/>
        <w:gridCol w:w="104"/>
        <w:gridCol w:w="688"/>
        <w:gridCol w:w="202"/>
        <w:gridCol w:w="1147"/>
        <w:gridCol w:w="915"/>
        <w:gridCol w:w="13"/>
        <w:gridCol w:w="679"/>
        <w:gridCol w:w="411"/>
        <w:gridCol w:w="330"/>
        <w:gridCol w:w="35"/>
        <w:gridCol w:w="484"/>
        <w:gridCol w:w="718"/>
        <w:gridCol w:w="1014"/>
        <w:gridCol w:w="139"/>
        <w:gridCol w:w="430"/>
        <w:gridCol w:w="6"/>
        <w:gridCol w:w="717"/>
        <w:gridCol w:w="861"/>
        <w:gridCol w:w="3013"/>
      </w:tblGrid>
      <w:tr w:rsidR="00D06EE9">
        <w:trPr>
          <w:trHeight w:val="20"/>
          <w:jc w:val="center"/>
        </w:trPr>
        <w:tc>
          <w:tcPr>
            <w:tcW w:w="936" w:type="dxa"/>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741" w:type="dxa"/>
            <w:gridSpan w:val="3"/>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890" w:type="dxa"/>
            <w:gridSpan w:val="2"/>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1147" w:type="dxa"/>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927" w:type="dxa"/>
            <w:gridSpan w:val="2"/>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身高</w:t>
            </w:r>
          </w:p>
        </w:tc>
        <w:tc>
          <w:tcPr>
            <w:tcW w:w="1455" w:type="dxa"/>
            <w:gridSpan w:val="4"/>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202" w:type="dxa"/>
            <w:gridSpan w:val="2"/>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体重</w:t>
            </w:r>
          </w:p>
        </w:tc>
        <w:tc>
          <w:tcPr>
            <w:tcW w:w="1582" w:type="dxa"/>
            <w:gridSpan w:val="3"/>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584" w:type="dxa"/>
            <w:gridSpan w:val="3"/>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出生日期</w:t>
            </w:r>
          </w:p>
        </w:tc>
        <w:tc>
          <w:tcPr>
            <w:tcW w:w="3012" w:type="dxa"/>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年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 xml:space="preserve">月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日</w:t>
            </w:r>
          </w:p>
        </w:tc>
      </w:tr>
      <w:tr w:rsidR="00D06EE9">
        <w:trPr>
          <w:trHeight w:val="20"/>
          <w:jc w:val="center"/>
        </w:trPr>
        <w:tc>
          <w:tcPr>
            <w:tcW w:w="1386" w:type="dxa"/>
            <w:gridSpan w:val="2"/>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训练项目</w:t>
            </w:r>
          </w:p>
        </w:tc>
        <w:tc>
          <w:tcPr>
            <w:tcW w:w="1292" w:type="dxa"/>
            <w:gridSpan w:val="2"/>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890" w:type="dxa"/>
            <w:gridSpan w:val="2"/>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专项</w:t>
            </w:r>
          </w:p>
        </w:tc>
        <w:tc>
          <w:tcPr>
            <w:tcW w:w="2075" w:type="dxa"/>
            <w:gridSpan w:val="3"/>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3810" w:type="dxa"/>
            <w:gridSpan w:val="8"/>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是否已在国家体育总局注册</w:t>
            </w:r>
          </w:p>
        </w:tc>
        <w:tc>
          <w:tcPr>
            <w:tcW w:w="430" w:type="dxa"/>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584" w:type="dxa"/>
            <w:gridSpan w:val="3"/>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注册号</w:t>
            </w:r>
          </w:p>
        </w:tc>
        <w:tc>
          <w:tcPr>
            <w:tcW w:w="3012" w:type="dxa"/>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r>
      <w:tr w:rsidR="00D06EE9">
        <w:trPr>
          <w:trHeight w:val="20"/>
          <w:jc w:val="center"/>
        </w:trPr>
        <w:tc>
          <w:tcPr>
            <w:tcW w:w="1386" w:type="dxa"/>
            <w:gridSpan w:val="2"/>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家庭地址</w:t>
            </w:r>
          </w:p>
        </w:tc>
        <w:tc>
          <w:tcPr>
            <w:tcW w:w="4244" w:type="dxa"/>
            <w:gridSpan w:val="6"/>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433" w:type="dxa"/>
            <w:gridSpan w:val="4"/>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电话</w:t>
            </w:r>
          </w:p>
        </w:tc>
        <w:tc>
          <w:tcPr>
            <w:tcW w:w="2826" w:type="dxa"/>
            <w:gridSpan w:val="7"/>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577" w:type="dxa"/>
            <w:gridSpan w:val="2"/>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邮编</w:t>
            </w:r>
          </w:p>
        </w:tc>
        <w:tc>
          <w:tcPr>
            <w:tcW w:w="3012" w:type="dxa"/>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r>
      <w:tr w:rsidR="00D06EE9">
        <w:trPr>
          <w:trHeight w:val="20"/>
          <w:jc w:val="center"/>
        </w:trPr>
        <w:tc>
          <w:tcPr>
            <w:tcW w:w="1386" w:type="dxa"/>
            <w:gridSpan w:val="2"/>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报考学校</w:t>
            </w:r>
          </w:p>
        </w:tc>
        <w:tc>
          <w:tcPr>
            <w:tcW w:w="4244" w:type="dxa"/>
            <w:gridSpan w:val="6"/>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433" w:type="dxa"/>
            <w:gridSpan w:val="4"/>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身份证号</w:t>
            </w:r>
          </w:p>
        </w:tc>
        <w:tc>
          <w:tcPr>
            <w:tcW w:w="2826" w:type="dxa"/>
            <w:gridSpan w:val="7"/>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577" w:type="dxa"/>
            <w:gridSpan w:val="2"/>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上海学籍号</w:t>
            </w:r>
          </w:p>
        </w:tc>
        <w:tc>
          <w:tcPr>
            <w:tcW w:w="3012" w:type="dxa"/>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r>
      <w:tr w:rsidR="00D06EE9">
        <w:trPr>
          <w:trHeight w:val="1004"/>
          <w:jc w:val="center"/>
        </w:trPr>
        <w:tc>
          <w:tcPr>
            <w:tcW w:w="1386" w:type="dxa"/>
            <w:gridSpan w:val="2"/>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个人特点</w:t>
            </w:r>
          </w:p>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运动经历</w:t>
            </w:r>
          </w:p>
        </w:tc>
        <w:tc>
          <w:tcPr>
            <w:tcW w:w="13094" w:type="dxa"/>
            <w:gridSpan w:val="20"/>
            <w:vAlign w:val="center"/>
          </w:tcPr>
          <w:p w:rsidR="00D06EE9" w:rsidRDefault="00D06EE9">
            <w:pPr>
              <w:widowControl/>
              <w:adjustRightInd w:val="0"/>
              <w:snapToGrid w:val="0"/>
              <w:spacing w:line="280" w:lineRule="exact"/>
              <w:jc w:val="left"/>
              <w:rPr>
                <w:rFonts w:ascii="仿宋_GB2312" w:eastAsia="仿宋_GB2312" w:hAnsi="仿宋_GB2312" w:cs="仿宋_GB2312"/>
                <w:kern w:val="0"/>
                <w:sz w:val="24"/>
              </w:rPr>
            </w:pPr>
          </w:p>
        </w:tc>
      </w:tr>
      <w:tr w:rsidR="00D06EE9">
        <w:trPr>
          <w:trHeight w:val="20"/>
          <w:jc w:val="center"/>
        </w:trPr>
        <w:tc>
          <w:tcPr>
            <w:tcW w:w="936" w:type="dxa"/>
            <w:vMerge w:val="restart"/>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主要</w:t>
            </w:r>
          </w:p>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比赛</w:t>
            </w:r>
          </w:p>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成绩</w:t>
            </w:r>
          </w:p>
        </w:tc>
        <w:tc>
          <w:tcPr>
            <w:tcW w:w="3779" w:type="dxa"/>
            <w:gridSpan w:val="6"/>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竞赛名称</w:t>
            </w:r>
          </w:p>
        </w:tc>
        <w:tc>
          <w:tcPr>
            <w:tcW w:w="1607" w:type="dxa"/>
            <w:gridSpan w:val="3"/>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c>
          <w:tcPr>
            <w:tcW w:w="1260" w:type="dxa"/>
            <w:gridSpan w:val="4"/>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地点</w:t>
            </w:r>
          </w:p>
        </w:tc>
        <w:tc>
          <w:tcPr>
            <w:tcW w:w="3884" w:type="dxa"/>
            <w:gridSpan w:val="7"/>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取得成绩（名次）</w:t>
            </w:r>
          </w:p>
        </w:tc>
        <w:tc>
          <w:tcPr>
            <w:tcW w:w="3012" w:type="dxa"/>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证明人或推荐人</w:t>
            </w:r>
          </w:p>
        </w:tc>
      </w:tr>
      <w:tr w:rsidR="00D06EE9">
        <w:trPr>
          <w:trHeight w:val="20"/>
          <w:jc w:val="center"/>
        </w:trPr>
        <w:tc>
          <w:tcPr>
            <w:tcW w:w="936" w:type="dxa"/>
            <w:vMerge/>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3779" w:type="dxa"/>
            <w:gridSpan w:val="6"/>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607" w:type="dxa"/>
            <w:gridSpan w:val="3"/>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260" w:type="dxa"/>
            <w:gridSpan w:val="4"/>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3884" w:type="dxa"/>
            <w:gridSpan w:val="7"/>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3012" w:type="dxa"/>
            <w:vMerge w:val="restart"/>
            <w:vAlign w:val="center"/>
          </w:tcPr>
          <w:p w:rsidR="00D06EE9" w:rsidRDefault="00D06EE9">
            <w:pPr>
              <w:widowControl/>
              <w:adjustRightInd w:val="0"/>
              <w:snapToGrid w:val="0"/>
              <w:spacing w:line="280" w:lineRule="exact"/>
              <w:rPr>
                <w:rFonts w:ascii="仿宋_GB2312" w:eastAsia="仿宋_GB2312" w:hAnsi="仿宋_GB2312" w:cs="仿宋_GB2312"/>
                <w:kern w:val="0"/>
                <w:sz w:val="24"/>
              </w:rPr>
            </w:pPr>
          </w:p>
          <w:p w:rsidR="00D06EE9" w:rsidRDefault="00D06EE9">
            <w:pPr>
              <w:widowControl/>
              <w:adjustRightInd w:val="0"/>
              <w:snapToGrid w:val="0"/>
              <w:spacing w:line="280" w:lineRule="exact"/>
              <w:rPr>
                <w:rFonts w:ascii="仿宋_GB2312" w:eastAsia="仿宋_GB2312" w:hAnsi="仿宋_GB2312" w:cs="仿宋_GB2312"/>
                <w:kern w:val="0"/>
                <w:sz w:val="24"/>
              </w:rPr>
            </w:pPr>
          </w:p>
          <w:p w:rsidR="00D06EE9" w:rsidRDefault="005A3C54">
            <w:pPr>
              <w:widowControl/>
              <w:adjustRightInd w:val="0"/>
              <w:snapToGrid w:val="0"/>
              <w:spacing w:line="280" w:lineRule="exact"/>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年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 xml:space="preserve">月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日</w:t>
            </w:r>
          </w:p>
        </w:tc>
      </w:tr>
      <w:tr w:rsidR="00D06EE9">
        <w:trPr>
          <w:trHeight w:val="20"/>
          <w:jc w:val="center"/>
        </w:trPr>
        <w:tc>
          <w:tcPr>
            <w:tcW w:w="936" w:type="dxa"/>
            <w:vMerge/>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3779" w:type="dxa"/>
            <w:gridSpan w:val="6"/>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607" w:type="dxa"/>
            <w:gridSpan w:val="3"/>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260" w:type="dxa"/>
            <w:gridSpan w:val="4"/>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3884" w:type="dxa"/>
            <w:gridSpan w:val="7"/>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3012" w:type="dxa"/>
            <w:vMerge/>
            <w:vAlign w:val="center"/>
          </w:tcPr>
          <w:p w:rsidR="00D06EE9" w:rsidRDefault="00D06EE9">
            <w:pPr>
              <w:widowControl/>
              <w:adjustRightInd w:val="0"/>
              <w:snapToGrid w:val="0"/>
              <w:spacing w:line="280" w:lineRule="exact"/>
              <w:rPr>
                <w:rFonts w:ascii="仿宋_GB2312" w:eastAsia="仿宋_GB2312" w:hAnsi="仿宋_GB2312" w:cs="仿宋_GB2312"/>
                <w:kern w:val="0"/>
                <w:sz w:val="24"/>
              </w:rPr>
            </w:pPr>
          </w:p>
        </w:tc>
      </w:tr>
      <w:tr w:rsidR="00D06EE9">
        <w:trPr>
          <w:trHeight w:val="20"/>
          <w:jc w:val="center"/>
        </w:trPr>
        <w:tc>
          <w:tcPr>
            <w:tcW w:w="936" w:type="dxa"/>
            <w:vMerge/>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3779" w:type="dxa"/>
            <w:gridSpan w:val="6"/>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607" w:type="dxa"/>
            <w:gridSpan w:val="3"/>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1260" w:type="dxa"/>
            <w:gridSpan w:val="4"/>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3884" w:type="dxa"/>
            <w:gridSpan w:val="7"/>
            <w:vAlign w:val="center"/>
          </w:tcPr>
          <w:p w:rsidR="00D06EE9" w:rsidRDefault="00D06EE9">
            <w:pPr>
              <w:widowControl/>
              <w:adjustRightInd w:val="0"/>
              <w:snapToGrid w:val="0"/>
              <w:spacing w:line="280" w:lineRule="exact"/>
              <w:jc w:val="center"/>
              <w:rPr>
                <w:rFonts w:ascii="仿宋_GB2312" w:eastAsia="仿宋_GB2312" w:hAnsi="仿宋_GB2312" w:cs="仿宋_GB2312"/>
                <w:kern w:val="0"/>
                <w:sz w:val="24"/>
              </w:rPr>
            </w:pPr>
          </w:p>
        </w:tc>
        <w:tc>
          <w:tcPr>
            <w:tcW w:w="3012" w:type="dxa"/>
            <w:vMerge/>
            <w:vAlign w:val="center"/>
          </w:tcPr>
          <w:p w:rsidR="00D06EE9" w:rsidRDefault="00D06EE9">
            <w:pPr>
              <w:widowControl/>
              <w:adjustRightInd w:val="0"/>
              <w:snapToGrid w:val="0"/>
              <w:spacing w:line="280" w:lineRule="exact"/>
              <w:rPr>
                <w:rFonts w:ascii="仿宋_GB2312" w:eastAsia="仿宋_GB2312" w:hAnsi="仿宋_GB2312" w:cs="仿宋_GB2312"/>
                <w:kern w:val="0"/>
                <w:sz w:val="24"/>
              </w:rPr>
            </w:pPr>
          </w:p>
        </w:tc>
      </w:tr>
      <w:tr w:rsidR="00D06EE9">
        <w:trPr>
          <w:trHeight w:val="1407"/>
          <w:jc w:val="center"/>
        </w:trPr>
        <w:tc>
          <w:tcPr>
            <w:tcW w:w="2574" w:type="dxa"/>
            <w:gridSpan w:val="3"/>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毕业学校</w:t>
            </w:r>
          </w:p>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意见</w:t>
            </w:r>
          </w:p>
        </w:tc>
        <w:tc>
          <w:tcPr>
            <w:tcW w:w="4159" w:type="dxa"/>
            <w:gridSpan w:val="8"/>
            <w:vAlign w:val="bottom"/>
          </w:tcPr>
          <w:p w:rsidR="00D06EE9" w:rsidRDefault="005A3C54">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已公示5个工作日，同意该生报名。</w:t>
            </w:r>
          </w:p>
          <w:p w:rsidR="00D06EE9" w:rsidRDefault="00D06EE9">
            <w:pPr>
              <w:widowControl/>
              <w:adjustRightInd w:val="0"/>
              <w:snapToGrid w:val="0"/>
              <w:spacing w:line="280" w:lineRule="exact"/>
              <w:jc w:val="center"/>
              <w:rPr>
                <w:rFonts w:ascii="仿宋_GB2312" w:eastAsia="仿宋_GB2312" w:hAnsi="仿宋_GB2312" w:cs="Calibri"/>
                <w:kern w:val="0"/>
                <w:sz w:val="24"/>
              </w:rPr>
            </w:pPr>
          </w:p>
          <w:p w:rsidR="00D06EE9" w:rsidRDefault="005A3C54">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D06EE9" w:rsidRDefault="005A3C54">
            <w:pPr>
              <w:widowControl/>
              <w:adjustRightInd w:val="0"/>
              <w:snapToGrid w:val="0"/>
              <w:spacing w:line="280" w:lineRule="exact"/>
              <w:jc w:val="right"/>
              <w:rPr>
                <w:rFonts w:ascii="仿宋_GB2312" w:eastAsia="仿宋_GB2312" w:hAnsi="仿宋_GB2312" w:cs="Calibri"/>
                <w:kern w:val="0"/>
                <w:sz w:val="24"/>
              </w:rPr>
            </w:pPr>
            <w:r>
              <w:rPr>
                <w:rFonts w:ascii="仿宋_GB2312" w:eastAsia="仿宋_GB2312" w:hAnsi="仿宋_GB2312" w:cs="Calibri" w:hint="eastAsia"/>
                <w:kern w:val="0"/>
                <w:sz w:val="24"/>
              </w:rPr>
              <w:t xml:space="preserve">年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 xml:space="preserve">月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日</w:t>
            </w:r>
          </w:p>
        </w:tc>
        <w:tc>
          <w:tcPr>
            <w:tcW w:w="2581" w:type="dxa"/>
            <w:gridSpan w:val="5"/>
            <w:vAlign w:val="center"/>
          </w:tcPr>
          <w:p w:rsidR="00D06EE9" w:rsidRDefault="005A3C54">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招生学校</w:t>
            </w:r>
          </w:p>
          <w:p w:rsidR="00D06EE9" w:rsidRDefault="005A3C54">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仿宋_GB2312" w:hint="eastAsia"/>
                <w:kern w:val="0"/>
                <w:sz w:val="24"/>
              </w:rPr>
              <w:t>意见</w:t>
            </w:r>
          </w:p>
        </w:tc>
        <w:tc>
          <w:tcPr>
            <w:tcW w:w="5166" w:type="dxa"/>
            <w:gridSpan w:val="6"/>
            <w:vAlign w:val="bottom"/>
          </w:tcPr>
          <w:p w:rsidR="00D06EE9" w:rsidRDefault="005A3C54">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已公示5个工作日，同意该生通过资格确认。</w:t>
            </w:r>
          </w:p>
          <w:p w:rsidR="00D06EE9" w:rsidRDefault="00D06EE9">
            <w:pPr>
              <w:widowControl/>
              <w:adjustRightInd w:val="0"/>
              <w:snapToGrid w:val="0"/>
              <w:spacing w:line="280" w:lineRule="exact"/>
              <w:jc w:val="center"/>
              <w:rPr>
                <w:rFonts w:ascii="仿宋_GB2312" w:eastAsia="仿宋_GB2312" w:hAnsi="仿宋_GB2312" w:cs="Calibri"/>
                <w:kern w:val="0"/>
                <w:sz w:val="24"/>
              </w:rPr>
            </w:pPr>
          </w:p>
          <w:p w:rsidR="00D06EE9" w:rsidRDefault="005A3C54">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D06EE9" w:rsidRDefault="005A3C54">
            <w:pPr>
              <w:widowControl/>
              <w:adjustRightInd w:val="0"/>
              <w:snapToGrid w:val="0"/>
              <w:spacing w:line="280" w:lineRule="exact"/>
              <w:jc w:val="right"/>
              <w:rPr>
                <w:rFonts w:ascii="仿宋_GB2312" w:eastAsia="仿宋_GB2312" w:hAnsi="仿宋_GB2312" w:cs="仿宋_GB2312"/>
                <w:kern w:val="0"/>
                <w:sz w:val="24"/>
              </w:rPr>
            </w:pPr>
            <w:r>
              <w:rPr>
                <w:rFonts w:ascii="仿宋_GB2312" w:eastAsia="仿宋_GB2312" w:hAnsi="仿宋_GB2312" w:cs="Calibri" w:hint="eastAsia"/>
                <w:kern w:val="0"/>
                <w:sz w:val="24"/>
              </w:rPr>
              <w:t xml:space="preserve">年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 xml:space="preserve">月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日</w:t>
            </w:r>
          </w:p>
        </w:tc>
      </w:tr>
      <w:tr w:rsidR="00D06EE9">
        <w:trPr>
          <w:trHeight w:val="1177"/>
          <w:jc w:val="center"/>
        </w:trPr>
        <w:tc>
          <w:tcPr>
            <w:tcW w:w="3366" w:type="dxa"/>
            <w:gridSpan w:val="5"/>
            <w:vAlign w:val="center"/>
          </w:tcPr>
          <w:p w:rsidR="00D06EE9" w:rsidRDefault="005A3C54">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文体旅游局意见</w:t>
            </w:r>
          </w:p>
        </w:tc>
        <w:tc>
          <w:tcPr>
            <w:tcW w:w="3367" w:type="dxa"/>
            <w:gridSpan w:val="6"/>
            <w:vAlign w:val="center"/>
          </w:tcPr>
          <w:p w:rsidR="00D06EE9" w:rsidRDefault="005A3C54">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D06EE9" w:rsidRDefault="005A3C54">
            <w:pPr>
              <w:widowControl/>
              <w:adjustRightInd w:val="0"/>
              <w:snapToGrid w:val="0"/>
              <w:spacing w:line="280" w:lineRule="exact"/>
              <w:jc w:val="right"/>
              <w:rPr>
                <w:rFonts w:ascii="仿宋_GB2312" w:eastAsia="仿宋_GB2312" w:hAnsi="仿宋_GB2312" w:cs="Calibri"/>
                <w:kern w:val="0"/>
                <w:sz w:val="24"/>
              </w:rPr>
            </w:pPr>
            <w:r>
              <w:rPr>
                <w:rFonts w:ascii="仿宋_GB2312" w:eastAsia="仿宋_GB2312" w:hAnsi="仿宋_GB2312" w:cs="Calibri" w:hint="eastAsia"/>
                <w:kern w:val="0"/>
                <w:sz w:val="24"/>
              </w:rPr>
              <w:t xml:space="preserve">年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 xml:space="preserve">月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日</w:t>
            </w:r>
          </w:p>
        </w:tc>
        <w:tc>
          <w:tcPr>
            <w:tcW w:w="3873" w:type="dxa"/>
            <w:gridSpan w:val="9"/>
            <w:vAlign w:val="center"/>
          </w:tcPr>
          <w:p w:rsidR="00D06EE9" w:rsidRDefault="00D06EE9">
            <w:pPr>
              <w:widowControl/>
              <w:adjustRightInd w:val="0"/>
              <w:snapToGrid w:val="0"/>
              <w:spacing w:line="280" w:lineRule="exact"/>
              <w:jc w:val="center"/>
              <w:rPr>
                <w:rFonts w:ascii="仿宋_GB2312" w:eastAsia="仿宋_GB2312" w:hAnsi="仿宋_GB2312" w:cs="Calibri"/>
                <w:kern w:val="0"/>
                <w:sz w:val="24"/>
              </w:rPr>
            </w:pPr>
          </w:p>
          <w:p w:rsidR="00D06EE9" w:rsidRDefault="005A3C54">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区教育局意见</w:t>
            </w:r>
          </w:p>
          <w:p w:rsidR="00D06EE9" w:rsidRDefault="00D06EE9">
            <w:pPr>
              <w:widowControl/>
              <w:adjustRightInd w:val="0"/>
              <w:snapToGrid w:val="0"/>
              <w:spacing w:line="280" w:lineRule="exact"/>
              <w:jc w:val="center"/>
              <w:rPr>
                <w:rFonts w:ascii="仿宋_GB2312" w:eastAsia="仿宋_GB2312" w:hAnsi="仿宋_GB2312" w:cs="Calibri"/>
                <w:kern w:val="0"/>
                <w:sz w:val="24"/>
              </w:rPr>
            </w:pPr>
          </w:p>
        </w:tc>
        <w:tc>
          <w:tcPr>
            <w:tcW w:w="3874" w:type="dxa"/>
            <w:gridSpan w:val="2"/>
            <w:vAlign w:val="center"/>
          </w:tcPr>
          <w:p w:rsidR="00D06EE9" w:rsidRDefault="005A3C54">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D06EE9" w:rsidRDefault="005A3C54">
            <w:pPr>
              <w:widowControl/>
              <w:adjustRightInd w:val="0"/>
              <w:snapToGrid w:val="0"/>
              <w:spacing w:line="280" w:lineRule="exact"/>
              <w:jc w:val="right"/>
              <w:rPr>
                <w:rFonts w:ascii="仿宋_GB2312" w:eastAsia="仿宋_GB2312" w:hAnsi="仿宋_GB2312" w:cs="仿宋_GB2312"/>
                <w:kern w:val="0"/>
                <w:sz w:val="24"/>
              </w:rPr>
            </w:pPr>
            <w:r>
              <w:rPr>
                <w:rFonts w:ascii="仿宋_GB2312" w:eastAsia="仿宋_GB2312" w:hAnsi="仿宋_GB2312" w:cs="Calibri" w:hint="eastAsia"/>
                <w:kern w:val="0"/>
                <w:sz w:val="24"/>
              </w:rPr>
              <w:t xml:space="preserve">年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 xml:space="preserve">月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日</w:t>
            </w:r>
          </w:p>
        </w:tc>
      </w:tr>
    </w:tbl>
    <w:p w:rsidR="00D06EE9" w:rsidRDefault="005A3C54">
      <w:pPr>
        <w:spacing w:line="340" w:lineRule="exact"/>
        <w:ind w:firstLine="482"/>
        <w:rPr>
          <w:rFonts w:ascii="仿宋_GB2312" w:eastAsia="仿宋_GB2312" w:hAnsi="仿宋_GB2312"/>
          <w:sz w:val="24"/>
        </w:rPr>
      </w:pPr>
      <w:r>
        <w:rPr>
          <w:rFonts w:ascii="仿宋_GB2312" w:eastAsia="仿宋_GB2312" w:hAnsi="仿宋_GB2312" w:hint="eastAsia"/>
          <w:sz w:val="24"/>
        </w:rPr>
        <w:t>注：本表一式四份，区教育局、区文体旅游局、区教育考试招生中心、招生学校各留一份。比赛成绩证明须另附页。</w:t>
      </w:r>
    </w:p>
    <w:p w:rsidR="00D06EE9" w:rsidRDefault="005A3C54">
      <w:pPr>
        <w:spacing w:line="420" w:lineRule="exact"/>
        <w:ind w:firstLine="484"/>
        <w:rPr>
          <w:rFonts w:ascii="仿宋" w:eastAsia="仿宋" w:hAnsi="仿宋"/>
          <w:b/>
          <w:sz w:val="30"/>
          <w:szCs w:val="30"/>
        </w:rPr>
        <w:sectPr w:rsidR="00D06EE9">
          <w:pgSz w:w="16838" w:h="11906" w:orient="landscape"/>
          <w:pgMar w:top="1800" w:right="1440" w:bottom="1800" w:left="1440" w:header="851" w:footer="992" w:gutter="0"/>
          <w:pgNumType w:fmt="numberInDash"/>
          <w:cols w:space="720"/>
          <w:docGrid w:type="lines" w:linePitch="312"/>
        </w:sectPr>
      </w:pPr>
      <w:r>
        <w:rPr>
          <w:rFonts w:ascii="仿宋_GB2312" w:eastAsia="仿宋_GB2312" w:hAnsi="仿宋_GB2312" w:hint="eastAsia"/>
          <w:sz w:val="24"/>
        </w:rPr>
        <w:t xml:space="preserve">    若报考两所学校，须填写两张报名表。</w:t>
      </w:r>
    </w:p>
    <w:p w:rsidR="00D06EE9" w:rsidRDefault="005A3C54">
      <w:pPr>
        <w:spacing w:line="500" w:lineRule="exact"/>
        <w:rPr>
          <w:rFonts w:ascii="仿宋" w:eastAsia="仿宋" w:hAnsi="仿宋"/>
          <w:b/>
          <w:sz w:val="30"/>
          <w:szCs w:val="30"/>
        </w:rPr>
      </w:pPr>
      <w:r>
        <w:rPr>
          <w:rFonts w:ascii="仿宋" w:eastAsia="仿宋" w:hAnsi="仿宋" w:hint="eastAsia"/>
          <w:b/>
          <w:sz w:val="30"/>
          <w:szCs w:val="30"/>
        </w:rPr>
        <w:lastRenderedPageBreak/>
        <w:t>附件4：</w:t>
      </w:r>
    </w:p>
    <w:p w:rsidR="00D06EE9" w:rsidRDefault="005A3C54">
      <w:pPr>
        <w:spacing w:line="500" w:lineRule="exact"/>
        <w:jc w:val="center"/>
        <w:rPr>
          <w:rFonts w:ascii="仿宋" w:eastAsia="仿宋" w:hAnsi="仿宋"/>
          <w:b/>
          <w:sz w:val="30"/>
          <w:szCs w:val="30"/>
        </w:rPr>
      </w:pPr>
      <w:r>
        <w:rPr>
          <w:rFonts w:ascii="仿宋" w:eastAsia="仿宋" w:hAnsi="仿宋" w:hint="eastAsia"/>
          <w:b/>
          <w:sz w:val="30"/>
          <w:szCs w:val="30"/>
        </w:rPr>
        <w:t>2</w:t>
      </w:r>
      <w:r>
        <w:rPr>
          <w:rFonts w:ascii="仿宋" w:eastAsia="仿宋" w:hAnsi="仿宋"/>
          <w:b/>
          <w:sz w:val="30"/>
          <w:szCs w:val="30"/>
        </w:rPr>
        <w:t>022</w:t>
      </w:r>
      <w:r>
        <w:rPr>
          <w:rFonts w:ascii="仿宋" w:eastAsia="仿宋" w:hAnsi="仿宋" w:hint="eastAsia"/>
          <w:b/>
          <w:sz w:val="30"/>
          <w:szCs w:val="30"/>
        </w:rPr>
        <w:t>年上海</w:t>
      </w:r>
      <w:r>
        <w:rPr>
          <w:rFonts w:ascii="仿宋" w:eastAsia="仿宋" w:hAnsi="仿宋"/>
          <w:b/>
          <w:sz w:val="30"/>
          <w:szCs w:val="30"/>
        </w:rPr>
        <w:t>市高桥中学</w:t>
      </w:r>
      <w:r>
        <w:rPr>
          <w:rFonts w:ascii="仿宋" w:eastAsia="仿宋" w:hAnsi="仿宋" w:hint="eastAsia"/>
          <w:b/>
          <w:sz w:val="30"/>
          <w:szCs w:val="30"/>
        </w:rPr>
        <w:t>优秀体育学生资格确认工作</w:t>
      </w:r>
    </w:p>
    <w:p w:rsidR="00D06EE9" w:rsidRDefault="005A3C54">
      <w:pPr>
        <w:spacing w:line="500" w:lineRule="exact"/>
        <w:jc w:val="center"/>
        <w:rPr>
          <w:rFonts w:ascii="仿宋" w:eastAsia="仿宋" w:hAnsi="仿宋"/>
          <w:b/>
          <w:sz w:val="30"/>
          <w:szCs w:val="30"/>
        </w:rPr>
      </w:pPr>
      <w:r>
        <w:rPr>
          <w:rFonts w:ascii="仿宋" w:eastAsia="仿宋" w:hAnsi="仿宋" w:hint="eastAsia"/>
          <w:b/>
          <w:sz w:val="30"/>
          <w:szCs w:val="30"/>
        </w:rPr>
        <w:t>考生疫情防控告知承诺书</w:t>
      </w:r>
    </w:p>
    <w:p w:rsidR="00D06EE9" w:rsidRDefault="00D06EE9">
      <w:pPr>
        <w:spacing w:line="500" w:lineRule="exact"/>
        <w:rPr>
          <w:rFonts w:ascii="仿宋" w:eastAsia="仿宋" w:hAnsi="仿宋"/>
          <w:sz w:val="30"/>
          <w:szCs w:val="30"/>
        </w:rPr>
      </w:pPr>
    </w:p>
    <w:p w:rsidR="00D06EE9" w:rsidRDefault="005A3C54">
      <w:pPr>
        <w:spacing w:line="500" w:lineRule="exact"/>
        <w:ind w:firstLineChars="200" w:firstLine="600"/>
        <w:rPr>
          <w:rFonts w:ascii="仿宋" w:eastAsia="仿宋" w:hAnsi="仿宋"/>
          <w:sz w:val="30"/>
          <w:szCs w:val="30"/>
        </w:rPr>
      </w:pPr>
      <w:r>
        <w:rPr>
          <w:rFonts w:ascii="仿宋" w:eastAsia="仿宋" w:hAnsi="仿宋" w:hint="eastAsia"/>
          <w:sz w:val="30"/>
          <w:szCs w:val="30"/>
        </w:rPr>
        <w:t>本人已认真阅读《2</w:t>
      </w:r>
      <w:r>
        <w:rPr>
          <w:rFonts w:ascii="仿宋" w:eastAsia="仿宋" w:hAnsi="仿宋"/>
          <w:sz w:val="30"/>
          <w:szCs w:val="30"/>
        </w:rPr>
        <w:t>022</w:t>
      </w:r>
      <w:r>
        <w:rPr>
          <w:rFonts w:ascii="仿宋" w:eastAsia="仿宋" w:hAnsi="仿宋" w:hint="eastAsia"/>
          <w:sz w:val="30"/>
          <w:szCs w:val="30"/>
        </w:rPr>
        <w:t>年上海</w:t>
      </w:r>
      <w:r>
        <w:rPr>
          <w:rFonts w:ascii="仿宋" w:eastAsia="仿宋" w:hAnsi="仿宋"/>
          <w:sz w:val="30"/>
          <w:szCs w:val="30"/>
        </w:rPr>
        <w:t>市高桥中学</w:t>
      </w:r>
      <w:r>
        <w:rPr>
          <w:rFonts w:ascii="仿宋" w:eastAsia="仿宋" w:hAnsi="仿宋" w:hint="eastAsia"/>
          <w:sz w:val="30"/>
          <w:szCs w:val="30"/>
        </w:rPr>
        <w:t>校招收市级优秀体育学生资格确认工作方案》，知悉其中疫情防控方案、告知事项、证明义务和防疫要求等相关规定。在此郑重承诺：本人填报、提交和现场出示的所有信息（证明）均真实、准确、完整、有效，符合疫情防控相关要求，在测试期间自愿配合学校疫情防控的相关工作。如有不实承诺或违反疫情防控工作的行为，自愿承担责任、接受处理。</w:t>
      </w:r>
    </w:p>
    <w:p w:rsidR="00D06EE9" w:rsidRDefault="00D06EE9">
      <w:pPr>
        <w:spacing w:line="500" w:lineRule="exact"/>
        <w:rPr>
          <w:rFonts w:ascii="仿宋" w:eastAsia="仿宋" w:hAnsi="仿宋"/>
          <w:sz w:val="30"/>
          <w:szCs w:val="30"/>
        </w:rPr>
      </w:pPr>
    </w:p>
    <w:p w:rsidR="00D06EE9" w:rsidRDefault="00D06EE9">
      <w:pPr>
        <w:spacing w:line="500" w:lineRule="exact"/>
        <w:rPr>
          <w:rFonts w:ascii="仿宋" w:eastAsia="仿宋" w:hAnsi="仿宋"/>
          <w:sz w:val="30"/>
          <w:szCs w:val="30"/>
        </w:rPr>
      </w:pPr>
    </w:p>
    <w:p w:rsidR="00D06EE9" w:rsidRDefault="00D06EE9">
      <w:pPr>
        <w:spacing w:line="500" w:lineRule="exact"/>
        <w:rPr>
          <w:rFonts w:ascii="仿宋" w:eastAsia="仿宋" w:hAnsi="仿宋"/>
          <w:sz w:val="30"/>
          <w:szCs w:val="30"/>
        </w:rPr>
      </w:pPr>
    </w:p>
    <w:p w:rsidR="00D06EE9" w:rsidRDefault="00D06EE9">
      <w:pPr>
        <w:spacing w:line="500" w:lineRule="exact"/>
        <w:rPr>
          <w:rFonts w:ascii="仿宋" w:eastAsia="仿宋" w:hAnsi="仿宋"/>
          <w:sz w:val="30"/>
          <w:szCs w:val="30"/>
        </w:rPr>
      </w:pPr>
    </w:p>
    <w:p w:rsidR="00D06EE9" w:rsidRDefault="005A3C54">
      <w:pPr>
        <w:spacing w:line="500" w:lineRule="exact"/>
        <w:jc w:val="center"/>
        <w:rPr>
          <w:rFonts w:ascii="仿宋" w:eastAsia="仿宋" w:hAnsi="仿宋"/>
          <w:sz w:val="30"/>
          <w:szCs w:val="30"/>
        </w:rPr>
      </w:pPr>
      <w:r>
        <w:rPr>
          <w:rFonts w:ascii="仿宋" w:eastAsia="仿宋" w:hAnsi="仿宋" w:hint="eastAsia"/>
          <w:sz w:val="30"/>
          <w:szCs w:val="30"/>
        </w:rPr>
        <w:t>承诺人（签字）：</w:t>
      </w:r>
    </w:p>
    <w:p w:rsidR="00D06EE9" w:rsidRDefault="005A3C54">
      <w:pPr>
        <w:spacing w:line="500" w:lineRule="exact"/>
        <w:jc w:val="center"/>
        <w:rPr>
          <w:rFonts w:ascii="仿宋" w:eastAsia="仿宋" w:hAnsi="仿宋"/>
          <w:sz w:val="30"/>
          <w:szCs w:val="30"/>
        </w:rPr>
      </w:pPr>
      <w:r>
        <w:rPr>
          <w:rFonts w:ascii="仿宋" w:eastAsia="仿宋" w:hAnsi="仿宋" w:hint="eastAsia"/>
          <w:sz w:val="30"/>
          <w:szCs w:val="30"/>
        </w:rPr>
        <w:t>身份证号码：</w:t>
      </w:r>
    </w:p>
    <w:p w:rsidR="00D06EE9" w:rsidRDefault="005A3C54">
      <w:pPr>
        <w:spacing w:line="500" w:lineRule="exact"/>
        <w:jc w:val="center"/>
        <w:rPr>
          <w:rFonts w:ascii="仿宋" w:eastAsia="仿宋" w:hAnsi="仿宋"/>
          <w:sz w:val="30"/>
          <w:szCs w:val="30"/>
        </w:rPr>
      </w:pPr>
      <w:r>
        <w:rPr>
          <w:rFonts w:ascii="仿宋" w:eastAsia="仿宋" w:hAnsi="仿宋" w:hint="eastAsia"/>
          <w:sz w:val="30"/>
          <w:szCs w:val="30"/>
        </w:rPr>
        <w:t>时间：</w:t>
      </w:r>
    </w:p>
    <w:sectPr w:rsidR="00D06EE9">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143" w:rsidRDefault="00267143">
      <w:r>
        <w:separator/>
      </w:r>
    </w:p>
  </w:endnote>
  <w:endnote w:type="continuationSeparator" w:id="0">
    <w:p w:rsidR="00267143" w:rsidRDefault="0026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EE9" w:rsidRDefault="005A3C54">
    <w:pPr>
      <w:pStyle w:val="a6"/>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AF2E80" w:rsidRPr="00AF2E80">
      <w:rPr>
        <w:noProof/>
        <w:sz w:val="22"/>
        <w:szCs w:val="22"/>
        <w:lang w:val="zh-CN"/>
      </w:rPr>
      <w:t>-</w:t>
    </w:r>
    <w:r w:rsidR="00AF2E80">
      <w:rPr>
        <w:noProof/>
        <w:sz w:val="22"/>
        <w:szCs w:val="22"/>
      </w:rPr>
      <w:t xml:space="preserve"> 2 -</w:t>
    </w:r>
    <w:r>
      <w:rPr>
        <w:sz w:val="22"/>
        <w:szCs w:val="22"/>
      </w:rPr>
      <w:fldChar w:fldCharType="end"/>
    </w:r>
  </w:p>
  <w:p w:rsidR="00D06EE9" w:rsidRDefault="00D06E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143" w:rsidRDefault="00267143">
      <w:r>
        <w:separator/>
      </w:r>
    </w:p>
  </w:footnote>
  <w:footnote w:type="continuationSeparator" w:id="0">
    <w:p w:rsidR="00267143" w:rsidRDefault="00267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F10E30"/>
    <w:multiLevelType w:val="singleLevel"/>
    <w:tmpl w:val="C6F10E30"/>
    <w:lvl w:ilvl="0">
      <w:start w:val="3"/>
      <w:numFmt w:val="chineseCounting"/>
      <w:suff w:val="nothing"/>
      <w:lvlText w:val="（%1）"/>
      <w:lvlJc w:val="left"/>
      <w:rPr>
        <w:rFonts w:hint="eastAsia"/>
      </w:rPr>
    </w:lvl>
  </w:abstractNum>
  <w:abstractNum w:abstractNumId="1">
    <w:nsid w:val="FD7E0AE8"/>
    <w:multiLevelType w:val="singleLevel"/>
    <w:tmpl w:val="FD7E0AE8"/>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4ODdlNGRiZThjNWY4ZDI1ZWVjMjc1ZDc2NGNjMGEifQ=="/>
  </w:docVars>
  <w:rsids>
    <w:rsidRoot w:val="00CC3A08"/>
    <w:rsid w:val="00011FBD"/>
    <w:rsid w:val="0001303B"/>
    <w:rsid w:val="0003166F"/>
    <w:rsid w:val="00043C99"/>
    <w:rsid w:val="000611F9"/>
    <w:rsid w:val="00063E14"/>
    <w:rsid w:val="00084F00"/>
    <w:rsid w:val="00096E45"/>
    <w:rsid w:val="000A0FB1"/>
    <w:rsid w:val="000A185D"/>
    <w:rsid w:val="000A2DC6"/>
    <w:rsid w:val="000B1EE5"/>
    <w:rsid w:val="000C7A7A"/>
    <w:rsid w:val="000D1745"/>
    <w:rsid w:val="000D1B77"/>
    <w:rsid w:val="000F22B0"/>
    <w:rsid w:val="000F7D12"/>
    <w:rsid w:val="001140E6"/>
    <w:rsid w:val="00145755"/>
    <w:rsid w:val="001541EE"/>
    <w:rsid w:val="00164177"/>
    <w:rsid w:val="00177347"/>
    <w:rsid w:val="00186944"/>
    <w:rsid w:val="001B2283"/>
    <w:rsid w:val="001B309E"/>
    <w:rsid w:val="001B3994"/>
    <w:rsid w:val="001C481B"/>
    <w:rsid w:val="001E1A1A"/>
    <w:rsid w:val="0021377F"/>
    <w:rsid w:val="00216AF0"/>
    <w:rsid w:val="00216C48"/>
    <w:rsid w:val="00225EFC"/>
    <w:rsid w:val="00232AD0"/>
    <w:rsid w:val="002369AE"/>
    <w:rsid w:val="00241B1D"/>
    <w:rsid w:val="00244724"/>
    <w:rsid w:val="00244D17"/>
    <w:rsid w:val="00267143"/>
    <w:rsid w:val="00285F49"/>
    <w:rsid w:val="00286FDA"/>
    <w:rsid w:val="002F062C"/>
    <w:rsid w:val="002F3FDE"/>
    <w:rsid w:val="002F6F6B"/>
    <w:rsid w:val="00305AA2"/>
    <w:rsid w:val="00312E53"/>
    <w:rsid w:val="0034155E"/>
    <w:rsid w:val="00342505"/>
    <w:rsid w:val="00346516"/>
    <w:rsid w:val="003647C8"/>
    <w:rsid w:val="00374367"/>
    <w:rsid w:val="003759B9"/>
    <w:rsid w:val="00383EB0"/>
    <w:rsid w:val="0038694D"/>
    <w:rsid w:val="003A1082"/>
    <w:rsid w:val="003A7609"/>
    <w:rsid w:val="003B2BF9"/>
    <w:rsid w:val="003C555E"/>
    <w:rsid w:val="003E2D7D"/>
    <w:rsid w:val="00430521"/>
    <w:rsid w:val="004460B4"/>
    <w:rsid w:val="0045564C"/>
    <w:rsid w:val="00456E8A"/>
    <w:rsid w:val="004774BF"/>
    <w:rsid w:val="004821A0"/>
    <w:rsid w:val="004A4D6A"/>
    <w:rsid w:val="004A5680"/>
    <w:rsid w:val="004B61D1"/>
    <w:rsid w:val="004B7D55"/>
    <w:rsid w:val="004C4A03"/>
    <w:rsid w:val="004D4FCD"/>
    <w:rsid w:val="004E0FA0"/>
    <w:rsid w:val="005018BD"/>
    <w:rsid w:val="005321B8"/>
    <w:rsid w:val="005420B1"/>
    <w:rsid w:val="00571BF7"/>
    <w:rsid w:val="005917FD"/>
    <w:rsid w:val="0059647D"/>
    <w:rsid w:val="00597F0F"/>
    <w:rsid w:val="005A3C54"/>
    <w:rsid w:val="005A5FAB"/>
    <w:rsid w:val="005C673C"/>
    <w:rsid w:val="005F0699"/>
    <w:rsid w:val="00611E0F"/>
    <w:rsid w:val="00616D15"/>
    <w:rsid w:val="00622C32"/>
    <w:rsid w:val="00626258"/>
    <w:rsid w:val="006469D0"/>
    <w:rsid w:val="00665BFB"/>
    <w:rsid w:val="006668CD"/>
    <w:rsid w:val="00685240"/>
    <w:rsid w:val="00695EE6"/>
    <w:rsid w:val="006A146F"/>
    <w:rsid w:val="006A152A"/>
    <w:rsid w:val="006C78C2"/>
    <w:rsid w:val="006E07C6"/>
    <w:rsid w:val="006E1FC8"/>
    <w:rsid w:val="006E470A"/>
    <w:rsid w:val="00715A61"/>
    <w:rsid w:val="00740A64"/>
    <w:rsid w:val="007614CE"/>
    <w:rsid w:val="00764486"/>
    <w:rsid w:val="007657F2"/>
    <w:rsid w:val="007D4242"/>
    <w:rsid w:val="007F5755"/>
    <w:rsid w:val="007F7535"/>
    <w:rsid w:val="0080257C"/>
    <w:rsid w:val="008027C1"/>
    <w:rsid w:val="00804796"/>
    <w:rsid w:val="00804A58"/>
    <w:rsid w:val="00816168"/>
    <w:rsid w:val="00817BA3"/>
    <w:rsid w:val="008713DC"/>
    <w:rsid w:val="00874DB9"/>
    <w:rsid w:val="008905FE"/>
    <w:rsid w:val="008A5054"/>
    <w:rsid w:val="008C3FF5"/>
    <w:rsid w:val="008D2069"/>
    <w:rsid w:val="00903B12"/>
    <w:rsid w:val="00915C52"/>
    <w:rsid w:val="00927DC7"/>
    <w:rsid w:val="00934AC8"/>
    <w:rsid w:val="00940F86"/>
    <w:rsid w:val="00985547"/>
    <w:rsid w:val="009A0652"/>
    <w:rsid w:val="009C3416"/>
    <w:rsid w:val="009E44FF"/>
    <w:rsid w:val="009E7212"/>
    <w:rsid w:val="00A02C2F"/>
    <w:rsid w:val="00A2692C"/>
    <w:rsid w:val="00A55838"/>
    <w:rsid w:val="00A7742C"/>
    <w:rsid w:val="00A92B2A"/>
    <w:rsid w:val="00AA3546"/>
    <w:rsid w:val="00AB1911"/>
    <w:rsid w:val="00AB1B55"/>
    <w:rsid w:val="00AB7517"/>
    <w:rsid w:val="00AC5AD0"/>
    <w:rsid w:val="00AC7298"/>
    <w:rsid w:val="00AE4F51"/>
    <w:rsid w:val="00AF2E80"/>
    <w:rsid w:val="00B33A6F"/>
    <w:rsid w:val="00B34F5A"/>
    <w:rsid w:val="00B35441"/>
    <w:rsid w:val="00B507A0"/>
    <w:rsid w:val="00B52E2F"/>
    <w:rsid w:val="00B53346"/>
    <w:rsid w:val="00B604FB"/>
    <w:rsid w:val="00B65D15"/>
    <w:rsid w:val="00B902A7"/>
    <w:rsid w:val="00BB0625"/>
    <w:rsid w:val="00BB53BB"/>
    <w:rsid w:val="00BF2DDF"/>
    <w:rsid w:val="00C032EF"/>
    <w:rsid w:val="00C17F0A"/>
    <w:rsid w:val="00C22300"/>
    <w:rsid w:val="00C428D0"/>
    <w:rsid w:val="00C52AD2"/>
    <w:rsid w:val="00C87BEE"/>
    <w:rsid w:val="00CA059F"/>
    <w:rsid w:val="00CA44A7"/>
    <w:rsid w:val="00CA5163"/>
    <w:rsid w:val="00CA7DA9"/>
    <w:rsid w:val="00CB301A"/>
    <w:rsid w:val="00CC3A08"/>
    <w:rsid w:val="00CF3169"/>
    <w:rsid w:val="00CF3BE6"/>
    <w:rsid w:val="00D04516"/>
    <w:rsid w:val="00D06EE9"/>
    <w:rsid w:val="00D078F4"/>
    <w:rsid w:val="00D13D51"/>
    <w:rsid w:val="00D15901"/>
    <w:rsid w:val="00D3658D"/>
    <w:rsid w:val="00D37321"/>
    <w:rsid w:val="00D46203"/>
    <w:rsid w:val="00D46FD2"/>
    <w:rsid w:val="00D46FFE"/>
    <w:rsid w:val="00D640D6"/>
    <w:rsid w:val="00D64BAB"/>
    <w:rsid w:val="00D73600"/>
    <w:rsid w:val="00D76A25"/>
    <w:rsid w:val="00D9045D"/>
    <w:rsid w:val="00DB43F7"/>
    <w:rsid w:val="00DB47AA"/>
    <w:rsid w:val="00DE7B66"/>
    <w:rsid w:val="00DF1C4F"/>
    <w:rsid w:val="00DF1FDC"/>
    <w:rsid w:val="00E03C20"/>
    <w:rsid w:val="00E15755"/>
    <w:rsid w:val="00E3552A"/>
    <w:rsid w:val="00E35DED"/>
    <w:rsid w:val="00E70C08"/>
    <w:rsid w:val="00E74BFA"/>
    <w:rsid w:val="00E763A6"/>
    <w:rsid w:val="00E84E51"/>
    <w:rsid w:val="00EA3409"/>
    <w:rsid w:val="00EB00A6"/>
    <w:rsid w:val="00EC0D0B"/>
    <w:rsid w:val="00EC3B38"/>
    <w:rsid w:val="00F0542C"/>
    <w:rsid w:val="00F2348A"/>
    <w:rsid w:val="00F4573F"/>
    <w:rsid w:val="00F45984"/>
    <w:rsid w:val="00F66738"/>
    <w:rsid w:val="00FB0C1E"/>
    <w:rsid w:val="00FC65E7"/>
    <w:rsid w:val="00FE2A23"/>
    <w:rsid w:val="00FF652A"/>
    <w:rsid w:val="18616A83"/>
    <w:rsid w:val="30BD791B"/>
    <w:rsid w:val="38C3189C"/>
    <w:rsid w:val="38EB1E2F"/>
    <w:rsid w:val="3B033253"/>
    <w:rsid w:val="41E522CD"/>
    <w:rsid w:val="46002126"/>
    <w:rsid w:val="4DA15779"/>
    <w:rsid w:val="509F732C"/>
    <w:rsid w:val="5D546163"/>
    <w:rsid w:val="62D70A18"/>
    <w:rsid w:val="744A51DA"/>
    <w:rsid w:val="74692445"/>
    <w:rsid w:val="7A586A71"/>
    <w:rsid w:val="7ABB5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B9C921A-3D41-49E1-9FDC-08AF983A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w:basedOn w:val="a"/>
    <w:link w:val="Char0"/>
    <w:uiPriority w:val="1"/>
    <w:qFormat/>
    <w:pPr>
      <w:ind w:left="120"/>
    </w:pPr>
    <w:rPr>
      <w:rFonts w:ascii="仿宋" w:eastAsia="仿宋" w:hAnsi="仿宋" w:cs="仿宋"/>
      <w:sz w:val="28"/>
      <w:szCs w:val="28"/>
      <w:lang w:val="zh-CN" w:bidi="zh-CN"/>
    </w:rPr>
  </w:style>
  <w:style w:type="paragraph" w:styleId="a5">
    <w:name w:val="Date"/>
    <w:basedOn w:val="a"/>
    <w:next w:val="a"/>
    <w:link w:val="Char1"/>
    <w:uiPriority w:val="99"/>
    <w:unhideWhenUsed/>
    <w:qFormat/>
    <w:pPr>
      <w:ind w:leftChars="2500" w:left="100"/>
    </w:p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unhideWhenUsed/>
    <w:qFormat/>
    <w:rPr>
      <w:b/>
      <w:bCs/>
    </w:rPr>
  </w:style>
  <w:style w:type="character" w:styleId="a9">
    <w:name w:val="page number"/>
    <w:qFormat/>
  </w:style>
  <w:style w:type="character" w:styleId="aa">
    <w:name w:val="Hyperlink"/>
    <w:uiPriority w:val="99"/>
    <w:unhideWhenUsed/>
    <w:qFormat/>
    <w:rPr>
      <w:color w:val="0563C1"/>
      <w:u w:val="single"/>
    </w:rPr>
  </w:style>
  <w:style w:type="character" w:styleId="ab">
    <w:name w:val="annotation reference"/>
    <w:uiPriority w:val="99"/>
    <w:unhideWhenUsed/>
    <w:qFormat/>
    <w:rPr>
      <w:sz w:val="21"/>
      <w:szCs w:val="21"/>
    </w:rPr>
  </w:style>
  <w:style w:type="character" w:customStyle="1" w:styleId="1Char">
    <w:name w:val="标题 1 Char"/>
    <w:link w:val="1"/>
    <w:uiPriority w:val="9"/>
    <w:qFormat/>
    <w:rPr>
      <w:rFonts w:ascii="宋体" w:eastAsia="宋体" w:hAnsi="宋体" w:cs="Times New Roman"/>
      <w:b/>
      <w:kern w:val="44"/>
      <w:sz w:val="48"/>
      <w:szCs w:val="48"/>
    </w:rPr>
  </w:style>
  <w:style w:type="character" w:customStyle="1" w:styleId="Char">
    <w:name w:val="批注文字 Char"/>
    <w:link w:val="a3"/>
    <w:uiPriority w:val="99"/>
    <w:semiHidden/>
    <w:qFormat/>
    <w:rPr>
      <w:kern w:val="2"/>
      <w:sz w:val="21"/>
      <w:szCs w:val="24"/>
    </w:rPr>
  </w:style>
  <w:style w:type="character" w:customStyle="1" w:styleId="Char0">
    <w:name w:val="正文文本 Char"/>
    <w:link w:val="a4"/>
    <w:uiPriority w:val="1"/>
    <w:qFormat/>
    <w:rPr>
      <w:rFonts w:ascii="仿宋" w:eastAsia="仿宋" w:hAnsi="仿宋" w:cs="仿宋"/>
      <w:kern w:val="2"/>
      <w:sz w:val="28"/>
      <w:szCs w:val="28"/>
      <w:lang w:val="zh-CN" w:bidi="zh-CN"/>
    </w:rPr>
  </w:style>
  <w:style w:type="character" w:customStyle="1" w:styleId="Char1">
    <w:name w:val="日期 Char"/>
    <w:link w:val="a5"/>
    <w:uiPriority w:val="99"/>
    <w:semiHidden/>
    <w:rPr>
      <w:kern w:val="2"/>
      <w:sz w:val="21"/>
      <w:szCs w:val="24"/>
    </w:rPr>
  </w:style>
  <w:style w:type="character" w:customStyle="1" w:styleId="Char2">
    <w:name w:val="页脚 Char"/>
    <w:link w:val="a6"/>
    <w:uiPriority w:val="99"/>
    <w:qFormat/>
    <w:rPr>
      <w:sz w:val="18"/>
      <w:szCs w:val="18"/>
    </w:rPr>
  </w:style>
  <w:style w:type="character" w:customStyle="1" w:styleId="Char3">
    <w:name w:val="页眉 Char"/>
    <w:link w:val="a7"/>
    <w:uiPriority w:val="99"/>
    <w:qFormat/>
    <w:rPr>
      <w:sz w:val="18"/>
      <w:szCs w:val="18"/>
    </w:rPr>
  </w:style>
  <w:style w:type="character" w:customStyle="1" w:styleId="Char4">
    <w:name w:val="批注主题 Char"/>
    <w:link w:val="a8"/>
    <w:uiPriority w:val="99"/>
    <w:semiHidden/>
    <w:qFormat/>
    <w:rPr>
      <w:b/>
      <w:bCs/>
      <w:kern w:val="2"/>
      <w:sz w:val="21"/>
      <w:szCs w:val="24"/>
    </w:rPr>
  </w:style>
  <w:style w:type="character" w:customStyle="1" w:styleId="10">
    <w:name w:val="未处理的提及1"/>
    <w:uiPriority w:val="99"/>
    <w:unhideWhenUsed/>
    <w:qFormat/>
    <w:rPr>
      <w:color w:val="605E5C"/>
      <w:shd w:val="clear" w:color="auto" w:fill="E1DFDD"/>
    </w:rPr>
  </w:style>
  <w:style w:type="paragraph" w:customStyle="1" w:styleId="11">
    <w:name w:val="修订1"/>
    <w:uiPriority w:val="99"/>
    <w:semiHidden/>
    <w:qFormat/>
    <w:rPr>
      <w:kern w:val="2"/>
      <w:sz w:val="21"/>
      <w:szCs w:val="24"/>
    </w:rPr>
  </w:style>
  <w:style w:type="paragraph" w:customStyle="1" w:styleId="2">
    <w:name w:val="修订2"/>
    <w:uiPriority w:val="99"/>
    <w:semiHidden/>
    <w:qFormat/>
    <w:rPr>
      <w:kern w:val="2"/>
      <w:sz w:val="21"/>
      <w:szCs w:val="24"/>
    </w:rPr>
  </w:style>
  <w:style w:type="paragraph" w:styleId="ac">
    <w:name w:val="List Paragraph"/>
    <w:basedOn w:val="a"/>
    <w:uiPriority w:val="34"/>
    <w:qFormat/>
    <w:pPr>
      <w:ind w:firstLineChars="200" w:firstLine="420"/>
    </w:pPr>
    <w:rPr>
      <w:rFonts w:ascii="Calibri" w:hAnsi="Calibri"/>
      <w:szCs w:val="22"/>
    </w:rPr>
  </w:style>
  <w:style w:type="table" w:customStyle="1" w:styleId="21">
    <w:name w:val="无格式表格 21"/>
    <w:basedOn w:val="a1"/>
    <w:uiPriority w:val="42"/>
    <w:qFormat/>
    <w:tblPr>
      <w:tblInd w:w="0" w:type="dxa"/>
      <w:tblBorders>
        <w:top w:val="single" w:sz="4" w:space="0" w:color="7E7E7E"/>
        <w:bottom w:val="single" w:sz="4" w:space="0" w:color="7E7E7E"/>
      </w:tblBorders>
      <w:tblCellMar>
        <w:top w:w="0" w:type="dxa"/>
        <w:left w:w="108" w:type="dxa"/>
        <w:bottom w:w="0" w:type="dxa"/>
        <w:right w:w="108" w:type="dxa"/>
      </w:tblCellMar>
    </w:tblPr>
    <w:tblStylePr w:type="firstRow">
      <w:rPr>
        <w:b/>
        <w:bCs/>
      </w:rPr>
      <w:tblPr/>
      <w:tcPr>
        <w:tcBorders>
          <w:top w:val="nil"/>
          <w:left w:val="nil"/>
          <w:bottom w:val="single" w:sz="4" w:space="0" w:color="7E7E7E"/>
          <w:right w:val="nil"/>
          <w:insideH w:val="nil"/>
          <w:insideV w:val="nil"/>
          <w:tl2br w:val="nil"/>
          <w:tr2bl w:val="nil"/>
        </w:tcBorders>
      </w:tcPr>
    </w:tblStylePr>
    <w:tblStylePr w:type="lastRow">
      <w:rPr>
        <w:b/>
        <w:bCs/>
      </w:rPr>
      <w:tblPr/>
      <w:tcPr>
        <w:tcBorders>
          <w:top w:val="single" w:sz="4" w:space="0" w:color="7E7E7E"/>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E7E7E"/>
          <w:bottom w:val="nil"/>
          <w:right w:val="single" w:sz="4" w:space="0" w:color="7E7E7E"/>
          <w:insideH w:val="nil"/>
          <w:insideV w:val="nil"/>
          <w:tl2br w:val="nil"/>
          <w:tr2bl w:val="nil"/>
        </w:tcBorders>
      </w:tcPr>
    </w:tblStylePr>
    <w:tblStylePr w:type="band2Vert">
      <w:tblPr/>
      <w:tcPr>
        <w:tcBorders>
          <w:top w:val="nil"/>
          <w:left w:val="single" w:sz="4" w:space="0" w:color="7E7E7E"/>
          <w:bottom w:val="nil"/>
          <w:right w:val="single" w:sz="4" w:space="0" w:color="7E7E7E"/>
          <w:insideH w:val="nil"/>
          <w:insideV w:val="nil"/>
          <w:tl2br w:val="nil"/>
          <w:tr2bl w:val="nil"/>
        </w:tcBorders>
      </w:tcPr>
    </w:tblStylePr>
    <w:tblStylePr w:type="band1Horz">
      <w:tblPr/>
      <w:tcPr>
        <w:tcBorders>
          <w:top w:val="single" w:sz="4" w:space="0" w:color="7E7E7E"/>
          <w:left w:val="nil"/>
          <w:bottom w:val="single" w:sz="4" w:space="0" w:color="7E7E7E"/>
          <w:right w:val="nil"/>
          <w:insideH w:val="nil"/>
          <w:insideV w:val="nil"/>
          <w:tl2br w:val="nil"/>
          <w:tr2bl w:val="nil"/>
        </w:tcBorders>
      </w:tcPr>
    </w:tblStylePr>
  </w:style>
  <w:style w:type="paragraph" w:customStyle="1" w:styleId="ad">
    <w:name w:val="表格标题"/>
    <w:basedOn w:val="a"/>
    <w:qFormat/>
    <w:pPr>
      <w:shd w:val="clear" w:color="auto" w:fill="FFFFFF"/>
    </w:pPr>
    <w:rPr>
      <w:rFonts w:ascii="新宋体" w:eastAsia="新宋体" w:hAnsi="新宋体" w:cs="新宋体"/>
      <w:sz w:val="28"/>
      <w:szCs w:val="28"/>
      <w:lang w:val="zh-CN" w:bidi="zh-CN"/>
    </w:rPr>
  </w:style>
  <w:style w:type="paragraph" w:customStyle="1" w:styleId="ae">
    <w:name w:val="其他"/>
    <w:basedOn w:val="a"/>
    <w:qFormat/>
    <w:pPr>
      <w:shd w:val="clear" w:color="auto" w:fill="FFFFFF"/>
    </w:pPr>
    <w:rPr>
      <w:rFonts w:ascii="新宋体" w:eastAsia="新宋体" w:hAnsi="新宋体" w:cs="新宋体"/>
      <w:sz w:val="30"/>
      <w:szCs w:val="30"/>
    </w:rPr>
  </w:style>
  <w:style w:type="paragraph" w:customStyle="1" w:styleId="12">
    <w:name w:val="正文文本1"/>
    <w:basedOn w:val="a"/>
    <w:qFormat/>
    <w:pPr>
      <w:shd w:val="clear" w:color="auto" w:fill="FFFFFF"/>
      <w:spacing w:line="480" w:lineRule="auto"/>
      <w:ind w:firstLine="400"/>
    </w:pPr>
    <w:rPr>
      <w:rFonts w:ascii="新宋体" w:eastAsia="新宋体" w:hAnsi="新宋体" w:cs="新宋体"/>
      <w:sz w:val="28"/>
      <w:szCs w:val="28"/>
      <w:lang w:val="zh-CN" w:bidi="zh-CN"/>
    </w:rPr>
  </w:style>
  <w:style w:type="paragraph" w:styleId="af">
    <w:name w:val="Balloon Text"/>
    <w:basedOn w:val="a"/>
    <w:link w:val="Char5"/>
    <w:uiPriority w:val="99"/>
    <w:semiHidden/>
    <w:unhideWhenUsed/>
    <w:rsid w:val="003647C8"/>
    <w:rPr>
      <w:sz w:val="18"/>
      <w:szCs w:val="18"/>
    </w:rPr>
  </w:style>
  <w:style w:type="character" w:customStyle="1" w:styleId="Char5">
    <w:name w:val="批注框文本 Char"/>
    <w:basedOn w:val="a0"/>
    <w:link w:val="af"/>
    <w:uiPriority w:val="99"/>
    <w:semiHidden/>
    <w:rsid w:val="003647C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sgq.pudong-edu.sh.cn/"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extobjs>
    <extobj name="ECB019B1-382A-4266-B25C-5B523AA43C14-1">
      <extobjdata type="ECB019B1-382A-4266-B25C-5B523AA43C14" data="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1364</Words>
  <Characters>7781</Characters>
  <Application>Microsoft Office Word</Application>
  <DocSecurity>0</DocSecurity>
  <Lines>64</Lines>
  <Paragraphs>18</Paragraphs>
  <ScaleCrop>false</ScaleCrop>
  <Company>Microsoft</Company>
  <LinksUpToDate>false</LinksUpToDate>
  <CharactersWithSpaces>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ChenDi</dc:creator>
  <cp:lastModifiedBy>user</cp:lastModifiedBy>
  <cp:revision>2</cp:revision>
  <cp:lastPrinted>2022-06-17T05:04:00Z</cp:lastPrinted>
  <dcterms:created xsi:type="dcterms:W3CDTF">2022-06-17T05:07:00Z</dcterms:created>
  <dcterms:modified xsi:type="dcterms:W3CDTF">2022-06-17T05:07:00Z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CFF8999E0A4B49429A3A9C979A01DE65</vt:lpwstr>
  </property>
</Properties>
</file>